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04" w:rsidRDefault="006E1B04" w:rsidP="006E1B04">
      <w:pPr>
        <w:keepNext/>
        <w:spacing w:before="240" w:line="360" w:lineRule="auto"/>
        <w:jc w:val="center"/>
      </w:pPr>
      <w:r>
        <w:rPr>
          <w:rFonts w:cs="Times New Roman"/>
          <w:b/>
          <w:noProof/>
          <w:szCs w:val="24"/>
          <w:lang w:val="es-MX" w:eastAsia="es-MX"/>
        </w:rPr>
        <w:drawing>
          <wp:inline distT="0" distB="0" distL="0" distR="0" wp14:anchorId="487F24E2" wp14:editId="50B6E0B2">
            <wp:extent cx="5612130" cy="375412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tro listo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29"/>
                    <a:stretch/>
                  </pic:blipFill>
                  <pic:spPr bwMode="auto">
                    <a:xfrm>
                      <a:off x="0" y="0"/>
                      <a:ext cx="5612130" cy="3754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1B04" w:rsidRPr="00820160" w:rsidRDefault="006E1B04" w:rsidP="006E1B04">
      <w:pPr>
        <w:pStyle w:val="Descripcin"/>
        <w:jc w:val="center"/>
        <w:rPr>
          <w:rFonts w:cs="Times New Roman"/>
          <w:b w:val="0"/>
          <w:sz w:val="24"/>
          <w:szCs w:val="24"/>
          <w:lang w:val="en-US"/>
        </w:rPr>
      </w:pPr>
      <w:bookmarkStart w:id="0" w:name="_Ref502167534"/>
      <w:r w:rsidRPr="00820160">
        <w:rPr>
          <w:lang w:val="en-US"/>
        </w:rPr>
        <w:t xml:space="preserve">Figure </w:t>
      </w:r>
      <w:r>
        <w:fldChar w:fldCharType="begin"/>
      </w:r>
      <w:r w:rsidRPr="00820160">
        <w:rPr>
          <w:lang w:val="en-US"/>
        </w:rPr>
        <w:instrText xml:space="preserve"> SEQ Figure \* ARABIC </w:instrText>
      </w:r>
      <w:r>
        <w:fldChar w:fldCharType="separate"/>
      </w:r>
      <w:r>
        <w:rPr>
          <w:noProof/>
          <w:lang w:val="en-US"/>
        </w:rPr>
        <w:t>1</w:t>
      </w:r>
      <w:r>
        <w:fldChar w:fldCharType="end"/>
      </w:r>
      <w:bookmarkEnd w:id="0"/>
      <w:r w:rsidRPr="00820160">
        <w:rPr>
          <w:lang w:val="en-US"/>
        </w:rPr>
        <w:t>. Theoretical model and research hypotheses</w:t>
      </w:r>
    </w:p>
    <w:p w:rsidR="006E1B04" w:rsidRDefault="006E1B04">
      <w:pPr>
        <w:spacing w:line="259" w:lineRule="auto"/>
        <w:jc w:val="left"/>
        <w:rPr>
          <w:lang w:val="en-US"/>
        </w:rPr>
      </w:pPr>
      <w:r>
        <w:rPr>
          <w:lang w:val="en-US"/>
        </w:rPr>
        <w:br w:type="page"/>
      </w:r>
    </w:p>
    <w:tbl>
      <w:tblPr>
        <w:tblW w:w="8843" w:type="dxa"/>
        <w:tblInd w:w="-5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1"/>
        <w:gridCol w:w="1298"/>
        <w:gridCol w:w="875"/>
        <w:gridCol w:w="1023"/>
        <w:gridCol w:w="877"/>
        <w:gridCol w:w="881"/>
        <w:gridCol w:w="1170"/>
        <w:gridCol w:w="1318"/>
      </w:tblGrid>
      <w:tr w:rsidR="006E1B04" w:rsidRPr="007D0495" w:rsidTr="008012D7">
        <w:trPr>
          <w:trHeight w:val="380"/>
        </w:trPr>
        <w:tc>
          <w:tcPr>
            <w:tcW w:w="14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lastRenderedPageBreak/>
              <w:t>Lower</w:t>
            </w:r>
            <w:proofErr w:type="spellEnd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Order</w:t>
            </w:r>
            <w:proofErr w:type="spellEnd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Constructs</w:t>
            </w:r>
            <w:proofErr w:type="spellEnd"/>
          </w:p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(</w:t>
            </w: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LOCs</w:t>
            </w:r>
            <w:proofErr w:type="spellEnd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Indicators</w:t>
            </w:r>
            <w:proofErr w:type="spellEnd"/>
          </w:p>
        </w:tc>
        <w:tc>
          <w:tcPr>
            <w:tcW w:w="36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Convergent</w:t>
            </w:r>
            <w:proofErr w:type="spellEnd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Validity</w:t>
            </w:r>
            <w:proofErr w:type="spellEnd"/>
          </w:p>
        </w:tc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Internal</w:t>
            </w:r>
            <w:proofErr w:type="spellEnd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Consistency</w:t>
            </w:r>
            <w:proofErr w:type="spellEnd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Reliability</w:t>
            </w:r>
            <w:proofErr w:type="spellEnd"/>
          </w:p>
        </w:tc>
      </w:tr>
      <w:tr w:rsidR="006E1B04" w:rsidRPr="007D0495" w:rsidTr="008012D7">
        <w:trPr>
          <w:trHeight w:val="669"/>
        </w:trPr>
        <w:tc>
          <w:tcPr>
            <w:tcW w:w="1401" w:type="dxa"/>
            <w:vMerge/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Loadings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Indicator</w:t>
            </w:r>
            <w:proofErr w:type="spellEnd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Reliability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t-</w:t>
            </w: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values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AVE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Composite</w:t>
            </w:r>
            <w:proofErr w:type="spellEnd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Reliability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Cronbach’s</w:t>
            </w:r>
            <w:proofErr w:type="spellEnd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Alpha</w:t>
            </w:r>
            <w:proofErr w:type="spellEnd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 xml:space="preserve"> </w:t>
            </w:r>
          </w:p>
        </w:tc>
      </w:tr>
      <w:tr w:rsidR="006E1B04" w:rsidRPr="007D0495" w:rsidTr="008012D7">
        <w:trPr>
          <w:trHeight w:val="333"/>
        </w:trPr>
        <w:tc>
          <w:tcPr>
            <w:tcW w:w="14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6"/>
                <w:lang w:eastAsia="es-MX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6"/>
                <w:lang w:eastAsia="es-MX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&gt;0.708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&gt;0.5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&gt;2.57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&gt;0.5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&gt;0.7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&gt;0.7</w:t>
            </w: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 w:val="restart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:rsidR="006E1B04" w:rsidRPr="007D0495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proofErr w:type="spellStart"/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Regulatory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Burden</w:t>
            </w:r>
            <w:proofErr w:type="spellEnd"/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 xml:space="preserve"> </w:t>
            </w:r>
          </w:p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AR1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0.7</w:t>
            </w: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91</w:t>
            </w:r>
          </w:p>
        </w:tc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</w:t>
            </w: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.626</w:t>
            </w:r>
          </w:p>
        </w:tc>
        <w:tc>
          <w:tcPr>
            <w:tcW w:w="877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30.177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0.631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0.895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0.854</w:t>
            </w: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/>
            <w:tcBorders>
              <w:top w:val="nil"/>
              <w:bottom w:val="nil"/>
            </w:tcBorders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AR2</w:t>
            </w:r>
          </w:p>
        </w:tc>
        <w:tc>
          <w:tcPr>
            <w:tcW w:w="875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0.774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0.599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25.972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31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/>
            <w:tcBorders>
              <w:top w:val="nil"/>
              <w:bottom w:val="nil"/>
            </w:tcBorders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AR4</w:t>
            </w:r>
          </w:p>
        </w:tc>
        <w:tc>
          <w:tcPr>
            <w:tcW w:w="875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0.789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0.622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28.234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31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/>
            <w:tcBorders>
              <w:top w:val="nil"/>
              <w:bottom w:val="nil"/>
            </w:tcBorders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AR5</w:t>
            </w:r>
          </w:p>
        </w:tc>
        <w:tc>
          <w:tcPr>
            <w:tcW w:w="875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0.818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0.669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30.920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31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AR6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0.800</w:t>
            </w:r>
          </w:p>
        </w:tc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0.640</w:t>
            </w: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33.358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31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 w:val="restart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:rsidR="006E1B04" w:rsidRPr="007D0495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es-MX"/>
              </w:rPr>
            </w:pPr>
            <w:proofErr w:type="spellStart"/>
            <w:r w:rsidRPr="0066439B">
              <w:rPr>
                <w:rFonts w:eastAsia="Times New Roman" w:cs="Times New Roman"/>
                <w:sz w:val="18"/>
                <w:szCs w:val="16"/>
                <w:lang w:eastAsia="es-MX"/>
              </w:rPr>
              <w:t>Normative</w:t>
            </w:r>
            <w:proofErr w:type="spellEnd"/>
            <w:r>
              <w:rPr>
                <w:rFonts w:eastAsia="Times New Roman" w:cs="Times New Roman"/>
                <w:sz w:val="18"/>
                <w:szCs w:val="16"/>
                <w:lang w:eastAsia="es-MX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6"/>
                <w:lang w:eastAsia="es-MX"/>
              </w:rPr>
              <w:t>Burden</w:t>
            </w:r>
            <w:proofErr w:type="spellEnd"/>
            <w:r w:rsidRPr="0066439B">
              <w:rPr>
                <w:rFonts w:eastAsia="Times New Roman" w:cs="Times New Roman"/>
                <w:sz w:val="18"/>
                <w:szCs w:val="16"/>
                <w:lang w:eastAsia="es-MX"/>
              </w:rPr>
              <w:t xml:space="preserve"> </w:t>
            </w:r>
          </w:p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AN1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0.840</w:t>
            </w:r>
          </w:p>
        </w:tc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</w:t>
            </w: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706</w:t>
            </w:r>
          </w:p>
        </w:tc>
        <w:tc>
          <w:tcPr>
            <w:tcW w:w="877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28.491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0.726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0.888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0.810</w:t>
            </w: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/>
            <w:tcBorders>
              <w:top w:val="nil"/>
              <w:bottom w:val="nil"/>
            </w:tcBorders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AN2</w:t>
            </w:r>
          </w:p>
        </w:tc>
        <w:tc>
          <w:tcPr>
            <w:tcW w:w="875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0.902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0.814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82.493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31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/>
            <w:tcBorders>
              <w:top w:val="nil"/>
              <w:bottom w:val="nil"/>
            </w:tcBorders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AN3</w:t>
            </w:r>
          </w:p>
        </w:tc>
        <w:tc>
          <w:tcPr>
            <w:tcW w:w="875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0.810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0.656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31.152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31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 w:val="restart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:rsidR="006E1B04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es-MX"/>
              </w:rPr>
            </w:pPr>
            <w:proofErr w:type="spellStart"/>
            <w:r w:rsidRPr="0066439B">
              <w:rPr>
                <w:rFonts w:eastAsia="Times New Roman" w:cs="Times New Roman"/>
                <w:sz w:val="18"/>
                <w:szCs w:val="16"/>
                <w:lang w:eastAsia="es-MX"/>
              </w:rPr>
              <w:t>Cognitive</w:t>
            </w:r>
            <w:proofErr w:type="spellEnd"/>
          </w:p>
          <w:p w:rsidR="006E1B04" w:rsidRPr="007D0495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es-MX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6"/>
                <w:lang w:eastAsia="es-MX"/>
              </w:rPr>
              <w:t>Burden</w:t>
            </w:r>
            <w:proofErr w:type="spellEnd"/>
            <w:r w:rsidRPr="0066439B">
              <w:rPr>
                <w:rFonts w:eastAsia="Times New Roman" w:cs="Times New Roman"/>
                <w:sz w:val="18"/>
                <w:szCs w:val="16"/>
                <w:lang w:eastAsia="es-MX"/>
              </w:rPr>
              <w:t xml:space="preserve"> </w:t>
            </w:r>
          </w:p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AC3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sz w:val="18"/>
                <w:szCs w:val="16"/>
                <w:lang w:eastAsia="es-MX"/>
              </w:rPr>
              <w:t>0.8</w:t>
            </w:r>
            <w:r>
              <w:rPr>
                <w:rFonts w:eastAsia="Times New Roman" w:cs="Times New Roman"/>
                <w:sz w:val="18"/>
                <w:szCs w:val="16"/>
                <w:lang w:eastAsia="es-MX"/>
              </w:rPr>
              <w:t>47</w:t>
            </w:r>
          </w:p>
        </w:tc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</w:t>
            </w: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.717</w:t>
            </w:r>
          </w:p>
        </w:tc>
        <w:tc>
          <w:tcPr>
            <w:tcW w:w="877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6"/>
                <w:lang w:eastAsia="es-MX"/>
              </w:rPr>
              <w:t>43.352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6"/>
                <w:lang w:eastAsia="es-MX"/>
              </w:rPr>
              <w:t>0.721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6"/>
                <w:lang w:eastAsia="es-MX"/>
              </w:rPr>
              <w:t>0.886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6"/>
                <w:lang w:eastAsia="es-MX"/>
              </w:rPr>
              <w:t>0.806</w:t>
            </w: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/>
            <w:tcBorders>
              <w:top w:val="nil"/>
              <w:bottom w:val="nil"/>
            </w:tcBorders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AC4</w:t>
            </w:r>
          </w:p>
        </w:tc>
        <w:tc>
          <w:tcPr>
            <w:tcW w:w="875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6"/>
                <w:lang w:eastAsia="es-MX"/>
              </w:rPr>
              <w:t>0.827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0.684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6"/>
                <w:lang w:eastAsia="es-MX"/>
              </w:rPr>
              <w:t>33.989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6"/>
                <w:lang w:eastAsia="es-MX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6"/>
                <w:lang w:eastAsia="es-MX"/>
              </w:rPr>
            </w:pPr>
          </w:p>
        </w:tc>
        <w:tc>
          <w:tcPr>
            <w:tcW w:w="131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6"/>
                <w:lang w:eastAsia="es-MX"/>
              </w:rPr>
            </w:pP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AC5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6"/>
                <w:lang w:eastAsia="es-MX"/>
              </w:rPr>
              <w:t>0.872</w:t>
            </w:r>
          </w:p>
        </w:tc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0.760</w:t>
            </w: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6"/>
                <w:lang w:eastAsia="es-MX"/>
              </w:rPr>
              <w:t>54.673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6"/>
                <w:lang w:eastAsia="es-MX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6"/>
                <w:lang w:eastAsia="es-MX"/>
              </w:rPr>
            </w:pPr>
          </w:p>
        </w:tc>
        <w:tc>
          <w:tcPr>
            <w:tcW w:w="131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6"/>
                <w:lang w:eastAsia="es-MX"/>
              </w:rPr>
            </w:pP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 w:val="restart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6"/>
                <w:lang w:eastAsia="es-MX"/>
              </w:rPr>
              <w:t>Innovativity</w:t>
            </w:r>
            <w:r w:rsidRPr="0066439B">
              <w:rPr>
                <w:rFonts w:eastAsia="Times New Roman" w:cs="Times New Roman"/>
                <w:sz w:val="18"/>
                <w:szCs w:val="16"/>
                <w:lang w:eastAsia="es-MX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OEI1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0.908</w:t>
            </w:r>
          </w:p>
        </w:tc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0.824</w:t>
            </w:r>
          </w:p>
        </w:tc>
        <w:tc>
          <w:tcPr>
            <w:tcW w:w="877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93.358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0.819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0.900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0.779</w:t>
            </w: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OEI3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0.902</w:t>
            </w:r>
          </w:p>
        </w:tc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0.814</w:t>
            </w: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76.447</w:t>
            </w:r>
          </w:p>
        </w:tc>
        <w:tc>
          <w:tcPr>
            <w:tcW w:w="881" w:type="dxa"/>
            <w:vMerge/>
            <w:tcBorders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 w:val="restart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es-MX"/>
              </w:rPr>
            </w:pPr>
            <w:proofErr w:type="spellStart"/>
            <w:r w:rsidRPr="0066439B">
              <w:rPr>
                <w:rFonts w:eastAsia="Times New Roman" w:cs="Times New Roman"/>
                <w:sz w:val="18"/>
                <w:szCs w:val="16"/>
                <w:lang w:eastAsia="es-MX"/>
              </w:rPr>
              <w:t>Proactivity</w:t>
            </w:r>
            <w:proofErr w:type="spellEnd"/>
            <w:r w:rsidRPr="0066439B">
              <w:rPr>
                <w:rFonts w:eastAsia="Times New Roman" w:cs="Times New Roman"/>
                <w:sz w:val="18"/>
                <w:szCs w:val="16"/>
                <w:lang w:eastAsia="es-MX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OEP1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0.818</w:t>
            </w:r>
          </w:p>
        </w:tc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</w:t>
            </w: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669</w:t>
            </w:r>
          </w:p>
        </w:tc>
        <w:tc>
          <w:tcPr>
            <w:tcW w:w="877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38.486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0.697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0.874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0.783</w:t>
            </w: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/>
            <w:tcBorders>
              <w:top w:val="nil"/>
              <w:bottom w:val="nil"/>
            </w:tcBorders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OEP2</w:t>
            </w:r>
          </w:p>
        </w:tc>
        <w:tc>
          <w:tcPr>
            <w:tcW w:w="875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0.840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0.706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39.486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31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OEP3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0.846</w:t>
            </w:r>
          </w:p>
        </w:tc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0.716</w:t>
            </w: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42.148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31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proofErr w:type="spellStart"/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Risk</w:t>
            </w:r>
            <w:proofErr w:type="spellEnd"/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 xml:space="preserve"> </w:t>
            </w:r>
            <w:proofErr w:type="spellStart"/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Taking</w:t>
            </w:r>
            <w:proofErr w:type="spellEnd"/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OER2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0.897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0.805</w:t>
            </w:r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66.337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0.787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0.881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0.730</w:t>
            </w: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OER3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0.878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0.771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43.746</w:t>
            </w:r>
          </w:p>
        </w:tc>
        <w:tc>
          <w:tcPr>
            <w:tcW w:w="881" w:type="dxa"/>
            <w:vMerge/>
            <w:tcBorders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</w:tr>
      <w:tr w:rsidR="006E1B04" w:rsidRPr="007D0495" w:rsidTr="008012D7">
        <w:trPr>
          <w:trHeight w:val="531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Higher</w:t>
            </w:r>
            <w:proofErr w:type="spellEnd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Order</w:t>
            </w:r>
            <w:proofErr w:type="spellEnd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Constructs</w:t>
            </w:r>
            <w:proofErr w:type="spellEnd"/>
          </w:p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(</w:t>
            </w: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HOCs</w:t>
            </w:r>
            <w:proofErr w:type="spellEnd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)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proofErr w:type="spellStart"/>
            <w:r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Construct</w:t>
            </w:r>
            <w:proofErr w:type="spellEnd"/>
          </w:p>
        </w:tc>
        <w:tc>
          <w:tcPr>
            <w:tcW w:w="18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Path</w:t>
            </w:r>
            <w:proofErr w:type="spellEnd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Coefficients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t-</w:t>
            </w: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values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AVE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Composite</w:t>
            </w:r>
            <w:proofErr w:type="spellEnd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Reliability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Cronbach’s</w:t>
            </w:r>
            <w:proofErr w:type="spellEnd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>Alpha</w:t>
            </w:r>
            <w:proofErr w:type="spellEnd"/>
            <w:r w:rsidRPr="00D9335A">
              <w:rPr>
                <w:rFonts w:eastAsia="Times New Roman" w:cs="Times New Roman"/>
                <w:b/>
                <w:sz w:val="18"/>
                <w:szCs w:val="16"/>
                <w:lang w:eastAsia="es-MX"/>
              </w:rPr>
              <w:t xml:space="preserve"> </w:t>
            </w: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 w:val="restart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:rsidR="006E1B04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es-MX"/>
              </w:rPr>
            </w:pPr>
            <w:proofErr w:type="spellStart"/>
            <w:r w:rsidRPr="0066439B">
              <w:rPr>
                <w:rFonts w:eastAsia="Times New Roman" w:cs="Times New Roman"/>
                <w:sz w:val="18"/>
                <w:szCs w:val="16"/>
                <w:lang w:eastAsia="es-MX"/>
              </w:rPr>
              <w:t>Institutional</w:t>
            </w:r>
            <w:proofErr w:type="spellEnd"/>
          </w:p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es-MX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6"/>
                <w:lang w:eastAsia="es-MX"/>
              </w:rPr>
              <w:t>Burdens</w:t>
            </w:r>
            <w:proofErr w:type="spellEnd"/>
            <w:r w:rsidRPr="0066439B">
              <w:rPr>
                <w:rFonts w:eastAsia="Times New Roman" w:cs="Times New Roman"/>
                <w:sz w:val="18"/>
                <w:szCs w:val="16"/>
                <w:lang w:eastAsia="es-MX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Regulatory</w:t>
            </w:r>
            <w:proofErr w:type="spellEnd"/>
          </w:p>
        </w:tc>
        <w:tc>
          <w:tcPr>
            <w:tcW w:w="1898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0.938</w:t>
            </w:r>
          </w:p>
        </w:tc>
        <w:tc>
          <w:tcPr>
            <w:tcW w:w="877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111.616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0.502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0.917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0.899</w:t>
            </w: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/>
            <w:tcBorders>
              <w:top w:val="nil"/>
              <w:bottom w:val="nil"/>
            </w:tcBorders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Normative</w:t>
            </w:r>
            <w:proofErr w:type="spellEnd"/>
          </w:p>
        </w:tc>
        <w:tc>
          <w:tcPr>
            <w:tcW w:w="1898" w:type="dxa"/>
            <w:gridSpan w:val="2"/>
            <w:tcBorders>
              <w:top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0.862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59.977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31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Cognitive</w:t>
            </w:r>
            <w:proofErr w:type="spellEnd"/>
          </w:p>
        </w:tc>
        <w:tc>
          <w:tcPr>
            <w:tcW w:w="1898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0.724</w:t>
            </w: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17.491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31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 xml:space="preserve">Individual </w:t>
            </w:r>
            <w:proofErr w:type="spellStart"/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Entrepreneurial</w:t>
            </w:r>
            <w:proofErr w:type="spellEnd"/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 xml:space="preserve"> </w:t>
            </w:r>
            <w:proofErr w:type="spellStart"/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Orientation</w:t>
            </w:r>
            <w:proofErr w:type="spellEnd"/>
            <w:r w:rsidRPr="0066439B"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Innovativity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0.808</w:t>
            </w:r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33.493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0.503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0.876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0.833</w:t>
            </w: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298" w:type="dxa"/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Proactivity</w:t>
            </w:r>
            <w:proofErr w:type="spellEnd"/>
          </w:p>
        </w:tc>
        <w:tc>
          <w:tcPr>
            <w:tcW w:w="1898" w:type="dxa"/>
            <w:gridSpan w:val="2"/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0.890</w:t>
            </w:r>
          </w:p>
        </w:tc>
        <w:tc>
          <w:tcPr>
            <w:tcW w:w="877" w:type="dxa"/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54.599</w:t>
            </w:r>
          </w:p>
        </w:tc>
        <w:tc>
          <w:tcPr>
            <w:tcW w:w="881" w:type="dxa"/>
            <w:vMerge/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170" w:type="dxa"/>
            <w:vMerge/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318" w:type="dxa"/>
            <w:vMerge/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</w:tr>
      <w:tr w:rsidR="006E1B04" w:rsidRPr="007D0495" w:rsidTr="008012D7">
        <w:trPr>
          <w:trHeight w:val="227"/>
        </w:trPr>
        <w:tc>
          <w:tcPr>
            <w:tcW w:w="1401" w:type="dxa"/>
            <w:vMerge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298" w:type="dxa"/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Risk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Taking</w:t>
            </w:r>
            <w:proofErr w:type="spellEnd"/>
          </w:p>
        </w:tc>
        <w:tc>
          <w:tcPr>
            <w:tcW w:w="1898" w:type="dxa"/>
            <w:gridSpan w:val="2"/>
            <w:shd w:val="clear" w:color="000000" w:fill="FFFFFF"/>
            <w:noWrap/>
            <w:vAlign w:val="center"/>
            <w:hideMark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0.710</w:t>
            </w:r>
          </w:p>
        </w:tc>
        <w:tc>
          <w:tcPr>
            <w:tcW w:w="877" w:type="dxa"/>
            <w:shd w:val="clear" w:color="000000" w:fill="FFFFFF"/>
            <w:noWrap/>
            <w:vAlign w:val="center"/>
          </w:tcPr>
          <w:p w:rsidR="006E1B04" w:rsidRPr="0066439B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  <w:t>20.926</w:t>
            </w:r>
          </w:p>
        </w:tc>
        <w:tc>
          <w:tcPr>
            <w:tcW w:w="881" w:type="dxa"/>
            <w:vMerge/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170" w:type="dxa"/>
            <w:vMerge/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318" w:type="dxa"/>
            <w:vMerge/>
            <w:vAlign w:val="center"/>
          </w:tcPr>
          <w:p w:rsidR="006E1B04" w:rsidRPr="0066439B" w:rsidRDefault="006E1B04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MX"/>
              </w:rPr>
            </w:pPr>
          </w:p>
        </w:tc>
      </w:tr>
    </w:tbl>
    <w:p w:rsidR="006E1B04" w:rsidRPr="002E2FBC" w:rsidRDefault="006E1B04" w:rsidP="006E1B04">
      <w:pPr>
        <w:spacing w:line="360" w:lineRule="auto"/>
        <w:jc w:val="center"/>
        <w:rPr>
          <w:rFonts w:cs="Times New Roman"/>
          <w:b/>
          <w:sz w:val="20"/>
          <w:lang w:val="en-US"/>
        </w:rPr>
      </w:pPr>
      <w:r>
        <w:rPr>
          <w:rFonts w:cs="Times New Roman"/>
          <w:b/>
          <w:sz w:val="20"/>
          <w:lang w:val="en-US"/>
        </w:rPr>
        <w:t>Source</w:t>
      </w:r>
      <w:r w:rsidRPr="0037054A">
        <w:rPr>
          <w:rFonts w:cs="Times New Roman"/>
          <w:b/>
          <w:sz w:val="20"/>
          <w:lang w:val="en-US"/>
        </w:rPr>
        <w:t xml:space="preserve">: Own contribution from results obtained with </w:t>
      </w:r>
      <w:r w:rsidRPr="0037054A">
        <w:rPr>
          <w:rFonts w:cs="Times New Roman"/>
          <w:b/>
          <w:color w:val="000000"/>
          <w:sz w:val="20"/>
          <w:szCs w:val="24"/>
          <w:lang w:val="en-US"/>
        </w:rPr>
        <w:t xml:space="preserve">Smart PLS 3. </w:t>
      </w:r>
      <w:r>
        <w:rPr>
          <w:rFonts w:cs="Times New Roman"/>
          <w:b/>
          <w:color w:val="000000"/>
          <w:sz w:val="20"/>
          <w:szCs w:val="24"/>
          <w:lang w:val="en-US"/>
        </w:rPr>
        <w:fldChar w:fldCharType="begin"/>
      </w:r>
      <w:r>
        <w:rPr>
          <w:rFonts w:cs="Times New Roman"/>
          <w:b/>
          <w:color w:val="000000"/>
          <w:sz w:val="20"/>
          <w:szCs w:val="24"/>
          <w:lang w:val="en-US"/>
        </w:rPr>
        <w:instrText xml:space="preserve"> ADDIN EN.CITE &lt;EndNote&gt;&lt;Cite AuthorYear="1"&gt;&lt;Author&gt;Ringle&lt;/Author&gt;&lt;Year&gt;2015&lt;/Year&gt;&lt;RecNum&gt;485&lt;/RecNum&gt;&lt;DisplayText&gt;Ringle et al. (2015)&lt;/DisplayText&gt;&lt;record&gt;&lt;rec-number&gt;485&lt;/rec-number&gt;&lt;foreign-keys&gt;&lt;key app="EN" db-id="dw5wvxdzxxd904e5w54xrrp6z2vfdz5zwaxe" timestamp="1486414103"&gt;485&lt;/key&gt;&lt;/foreign-keys&gt;&lt;ref-type name="Journal Article"&gt;17&lt;/ref-type&gt;&lt;contributors&gt;&lt;authors&gt;&lt;author&gt;Ringle, Christian M&lt;/author&gt;&lt;author&gt;Wende, Sven&lt;/author&gt;&lt;author&gt;Becker, Jan-Michael&lt;/author&gt;&lt;/authors&gt;&lt;/contributors&gt;&lt;titles&gt;&lt;title&gt;SmartPLS 3&lt;/title&gt;&lt;secondary-title&gt;Boenningstedt: SmartPLS GmbH, http://www. smartpls. com&lt;/secondary-title&gt;&lt;/titles&gt;&lt;periodical&gt;&lt;full-title&gt;Boenningstedt: SmartPLS GmbH, http://www. smartpls. com&lt;/full-title&gt;&lt;/periodical&gt;&lt;dates&gt;&lt;year&gt;2015&lt;/year&gt;&lt;/dates&gt;&lt;urls&gt;&lt;/urls&gt;&lt;/record&gt;&lt;/Cite&gt;&lt;/EndNote&gt;</w:instrText>
      </w:r>
      <w:r>
        <w:rPr>
          <w:rFonts w:cs="Times New Roman"/>
          <w:b/>
          <w:color w:val="000000"/>
          <w:sz w:val="20"/>
          <w:szCs w:val="24"/>
          <w:lang w:val="en-US"/>
        </w:rPr>
        <w:fldChar w:fldCharType="separate"/>
      </w:r>
      <w:r>
        <w:rPr>
          <w:rFonts w:cs="Times New Roman"/>
          <w:b/>
          <w:noProof/>
          <w:color w:val="000000"/>
          <w:sz w:val="20"/>
          <w:szCs w:val="24"/>
          <w:lang w:val="en-US"/>
        </w:rPr>
        <w:t>Ringle et al. (2015)</w:t>
      </w:r>
      <w:r>
        <w:rPr>
          <w:rFonts w:cs="Times New Roman"/>
          <w:b/>
          <w:color w:val="000000"/>
          <w:sz w:val="20"/>
          <w:szCs w:val="24"/>
          <w:lang w:val="en-US"/>
        </w:rPr>
        <w:fldChar w:fldCharType="end"/>
      </w:r>
    </w:p>
    <w:p w:rsidR="006E1B04" w:rsidRDefault="006E1B04">
      <w:pPr>
        <w:rPr>
          <w:lang w:val="en-US"/>
        </w:rPr>
      </w:pPr>
    </w:p>
    <w:p w:rsidR="006E1B04" w:rsidRDefault="006E1B04">
      <w:pPr>
        <w:spacing w:line="259" w:lineRule="auto"/>
        <w:jc w:val="left"/>
        <w:rPr>
          <w:lang w:val="en-US"/>
        </w:rPr>
      </w:pPr>
      <w:r>
        <w:rPr>
          <w:lang w:val="en-US"/>
        </w:rPr>
        <w:br w:type="page"/>
      </w:r>
    </w:p>
    <w:p w:rsidR="006E1B04" w:rsidRPr="001C4B32" w:rsidRDefault="006E1B04" w:rsidP="006E1B04">
      <w:pPr>
        <w:spacing w:line="240" w:lineRule="auto"/>
        <w:contextualSpacing/>
        <w:jc w:val="center"/>
        <w:rPr>
          <w:rFonts w:cs="Times New Roman"/>
          <w:sz w:val="20"/>
          <w:szCs w:val="24"/>
          <w:lang w:val="en-US"/>
        </w:rPr>
      </w:pPr>
      <w:r w:rsidRPr="001C4B32">
        <w:rPr>
          <w:rFonts w:cs="Times New Roman"/>
          <w:b/>
          <w:sz w:val="20"/>
          <w:szCs w:val="24"/>
          <w:lang w:val="en-US"/>
        </w:rPr>
        <w:lastRenderedPageBreak/>
        <w:t>Table 2.</w:t>
      </w:r>
      <w:r w:rsidRPr="001C4B32">
        <w:rPr>
          <w:rFonts w:cs="Times New Roman"/>
          <w:sz w:val="20"/>
          <w:szCs w:val="24"/>
          <w:lang w:val="en-US"/>
        </w:rPr>
        <w:t xml:space="preserve"> </w:t>
      </w:r>
      <w:r w:rsidRPr="001C4B32">
        <w:rPr>
          <w:rFonts w:cs="Times New Roman"/>
          <w:b/>
          <w:sz w:val="20"/>
          <w:szCs w:val="24"/>
          <w:lang w:val="en-US"/>
        </w:rPr>
        <w:t xml:space="preserve">Discriminant Validity for the Lower Order Constructs </w:t>
      </w:r>
    </w:p>
    <w:tbl>
      <w:tblPr>
        <w:tblW w:w="8744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2"/>
        <w:gridCol w:w="1151"/>
        <w:gridCol w:w="1151"/>
        <w:gridCol w:w="1151"/>
        <w:gridCol w:w="1151"/>
        <w:gridCol w:w="1151"/>
        <w:gridCol w:w="1157"/>
      </w:tblGrid>
      <w:tr w:rsidR="006E1B04" w:rsidRPr="00D9335A" w:rsidTr="008012D7">
        <w:trPr>
          <w:trHeight w:val="563"/>
        </w:trPr>
        <w:tc>
          <w:tcPr>
            <w:tcW w:w="183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Lower</w:t>
            </w:r>
            <w:proofErr w:type="spellEnd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Order</w:t>
            </w:r>
            <w:proofErr w:type="spellEnd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Constructs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Regulatory</w:t>
            </w:r>
            <w:proofErr w:type="spellEnd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Burden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Normative</w:t>
            </w:r>
            <w:proofErr w:type="spellEnd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Burden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Cognitive</w:t>
            </w:r>
            <w:proofErr w:type="spellEnd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Burden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Innovati</w:t>
            </w: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vity</w:t>
            </w:r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Proactivity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Risk</w:t>
            </w:r>
            <w:proofErr w:type="spellEnd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Taking</w:t>
            </w:r>
            <w:proofErr w:type="spellEnd"/>
          </w:p>
        </w:tc>
      </w:tr>
      <w:tr w:rsidR="006E1B04" w:rsidRPr="00D9335A" w:rsidTr="008012D7">
        <w:trPr>
          <w:trHeight w:val="274"/>
        </w:trPr>
        <w:tc>
          <w:tcPr>
            <w:tcW w:w="183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1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4" w:rsidRPr="00F378F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 w:rsidRPr="00F378FA">
              <w:rPr>
                <w:rFonts w:eastAsia="Times New Roman" w:cs="Times New Roman"/>
                <w:sz w:val="18"/>
                <w:szCs w:val="18"/>
                <w:lang w:eastAsia="es-MX"/>
              </w:rPr>
              <w:t>AVE= 0.631</w:t>
            </w:r>
          </w:p>
        </w:tc>
        <w:tc>
          <w:tcPr>
            <w:tcW w:w="11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4" w:rsidRPr="00F378F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 w:rsidRPr="00F378FA">
              <w:rPr>
                <w:rFonts w:eastAsia="Times New Roman" w:cs="Times New Roman"/>
                <w:sz w:val="18"/>
                <w:szCs w:val="18"/>
                <w:lang w:eastAsia="es-MX"/>
              </w:rPr>
              <w:t>AVE= 0.726</w:t>
            </w:r>
          </w:p>
        </w:tc>
        <w:tc>
          <w:tcPr>
            <w:tcW w:w="11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4" w:rsidRPr="00F378F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 w:rsidRPr="00F378FA">
              <w:rPr>
                <w:rFonts w:eastAsia="Times New Roman" w:cs="Times New Roman"/>
                <w:sz w:val="18"/>
                <w:szCs w:val="18"/>
                <w:lang w:eastAsia="es-MX"/>
              </w:rPr>
              <w:t>AVE= 0.721</w:t>
            </w:r>
          </w:p>
        </w:tc>
        <w:tc>
          <w:tcPr>
            <w:tcW w:w="11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4" w:rsidRPr="00F378F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 w:rsidRPr="00F378FA">
              <w:rPr>
                <w:rFonts w:eastAsia="Times New Roman" w:cs="Times New Roman"/>
                <w:sz w:val="18"/>
                <w:szCs w:val="18"/>
                <w:lang w:eastAsia="es-MX"/>
              </w:rPr>
              <w:t>AVE= 0.819</w:t>
            </w:r>
          </w:p>
        </w:tc>
        <w:tc>
          <w:tcPr>
            <w:tcW w:w="11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4" w:rsidRPr="00F378F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 w:rsidRPr="00F378FA">
              <w:rPr>
                <w:rFonts w:eastAsia="Times New Roman" w:cs="Times New Roman"/>
                <w:sz w:val="18"/>
                <w:szCs w:val="18"/>
                <w:lang w:eastAsia="es-MX"/>
              </w:rPr>
              <w:t>AVE= 0.697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4" w:rsidRPr="00F378F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 w:rsidRPr="00F378FA">
              <w:rPr>
                <w:rFonts w:eastAsia="Times New Roman" w:cs="Times New Roman"/>
                <w:sz w:val="18"/>
                <w:szCs w:val="18"/>
                <w:lang w:eastAsia="es-MX"/>
              </w:rPr>
              <w:t>AVE= 0.787</w:t>
            </w:r>
          </w:p>
        </w:tc>
      </w:tr>
      <w:tr w:rsidR="006E1B04" w:rsidRPr="00D9335A" w:rsidTr="008012D7">
        <w:trPr>
          <w:trHeight w:val="289"/>
        </w:trPr>
        <w:tc>
          <w:tcPr>
            <w:tcW w:w="18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4" w:rsidRPr="00D9335A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Regulatory</w:t>
            </w:r>
            <w:proofErr w:type="spellEnd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Burden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MX"/>
              </w:rPr>
            </w:pPr>
            <w:r w:rsidRPr="00D9335A">
              <w:rPr>
                <w:rFonts w:eastAsia="Times New Roman" w:cs="Times New Roman"/>
                <w:b/>
                <w:bCs/>
                <w:sz w:val="18"/>
                <w:szCs w:val="18"/>
                <w:lang w:eastAsia="es-MX"/>
              </w:rPr>
              <w:t>0.794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0.891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0.645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0.336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0.418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0.451</w:t>
            </w:r>
          </w:p>
        </w:tc>
      </w:tr>
      <w:tr w:rsidR="006E1B04" w:rsidRPr="00D9335A" w:rsidTr="008012D7">
        <w:trPr>
          <w:trHeight w:val="289"/>
        </w:trPr>
        <w:tc>
          <w:tcPr>
            <w:tcW w:w="1832" w:type="dxa"/>
            <w:shd w:val="clear" w:color="auto" w:fill="auto"/>
            <w:noWrap/>
            <w:vAlign w:val="bottom"/>
            <w:hideMark/>
          </w:tcPr>
          <w:p w:rsidR="006E1B04" w:rsidRPr="00D9335A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Normative</w:t>
            </w:r>
            <w:proofErr w:type="spellEnd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Burden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0.748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MX"/>
              </w:rPr>
            </w:pPr>
            <w:r w:rsidRPr="00D9335A">
              <w:rPr>
                <w:rFonts w:eastAsia="Times New Roman" w:cs="Times New Roman"/>
                <w:b/>
                <w:bCs/>
                <w:sz w:val="18"/>
                <w:szCs w:val="18"/>
                <w:lang w:eastAsia="es-MX"/>
              </w:rPr>
              <w:t>0.8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MX"/>
              </w:rPr>
              <w:t>5</w:t>
            </w:r>
            <w:r w:rsidRPr="00D9335A">
              <w:rPr>
                <w:rFonts w:eastAsia="Times New Roman" w:cs="Times New Roman"/>
                <w:b/>
                <w:bCs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0.533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0.334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0.383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0.495</w:t>
            </w:r>
          </w:p>
        </w:tc>
      </w:tr>
      <w:tr w:rsidR="006E1B04" w:rsidRPr="00D9335A" w:rsidTr="008012D7">
        <w:trPr>
          <w:trHeight w:val="289"/>
        </w:trPr>
        <w:tc>
          <w:tcPr>
            <w:tcW w:w="1832" w:type="dxa"/>
            <w:shd w:val="clear" w:color="auto" w:fill="auto"/>
            <w:noWrap/>
            <w:vAlign w:val="bottom"/>
            <w:hideMark/>
          </w:tcPr>
          <w:p w:rsidR="006E1B04" w:rsidRPr="00D9335A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Cognitive</w:t>
            </w:r>
            <w:proofErr w:type="spellEnd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Burden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0.537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0.433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MX"/>
              </w:rPr>
              <w:t>0.849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0.328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0.395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0.385</w:t>
            </w:r>
          </w:p>
        </w:tc>
      </w:tr>
      <w:tr w:rsidR="006E1B04" w:rsidRPr="00D9335A" w:rsidTr="008012D7">
        <w:trPr>
          <w:trHeight w:val="289"/>
        </w:trPr>
        <w:tc>
          <w:tcPr>
            <w:tcW w:w="1832" w:type="dxa"/>
            <w:shd w:val="clear" w:color="auto" w:fill="auto"/>
            <w:noWrap/>
            <w:vAlign w:val="bottom"/>
            <w:hideMark/>
          </w:tcPr>
          <w:p w:rsidR="006E1B04" w:rsidRPr="00D9335A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Innovati</w:t>
            </w: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vity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0.274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0.268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0.260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MX"/>
              </w:rPr>
            </w:pPr>
            <w:r w:rsidRPr="00D9335A">
              <w:rPr>
                <w:rFonts w:eastAsia="Times New Roman" w:cs="Times New Roman"/>
                <w:b/>
                <w:bCs/>
                <w:sz w:val="18"/>
                <w:szCs w:val="18"/>
                <w:lang w:eastAsia="es-MX"/>
              </w:rPr>
              <w:t>0.905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0.760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0.498</w:t>
            </w:r>
          </w:p>
        </w:tc>
      </w:tr>
      <w:tr w:rsidR="006E1B04" w:rsidRPr="00D9335A" w:rsidTr="008012D7">
        <w:trPr>
          <w:trHeight w:val="289"/>
        </w:trPr>
        <w:tc>
          <w:tcPr>
            <w:tcW w:w="183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6E1B04" w:rsidRPr="00D9335A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Proactivity</w:t>
            </w:r>
            <w:proofErr w:type="spellEnd"/>
          </w:p>
        </w:tc>
        <w:tc>
          <w:tcPr>
            <w:tcW w:w="1151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0.342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0.308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0.314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0.593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MX"/>
              </w:rPr>
              <w:t>0.835</w:t>
            </w:r>
          </w:p>
        </w:tc>
        <w:tc>
          <w:tcPr>
            <w:tcW w:w="115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0.599</w:t>
            </w:r>
          </w:p>
        </w:tc>
      </w:tr>
      <w:tr w:rsidR="006E1B04" w:rsidRPr="00D9335A" w:rsidTr="008012D7">
        <w:trPr>
          <w:trHeight w:val="289"/>
        </w:trPr>
        <w:tc>
          <w:tcPr>
            <w:tcW w:w="183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4" w:rsidRPr="00D9335A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Risk</w:t>
            </w:r>
            <w:proofErr w:type="spellEnd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Taking</w:t>
            </w:r>
            <w:proofErr w:type="spellEnd"/>
          </w:p>
        </w:tc>
        <w:tc>
          <w:tcPr>
            <w:tcW w:w="11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0.355</w:t>
            </w:r>
          </w:p>
        </w:tc>
        <w:tc>
          <w:tcPr>
            <w:tcW w:w="11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0.381</w:t>
            </w:r>
          </w:p>
        </w:tc>
        <w:tc>
          <w:tcPr>
            <w:tcW w:w="11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0.294</w:t>
            </w:r>
          </w:p>
        </w:tc>
        <w:tc>
          <w:tcPr>
            <w:tcW w:w="11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0.378</w:t>
            </w:r>
          </w:p>
        </w:tc>
        <w:tc>
          <w:tcPr>
            <w:tcW w:w="11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0.454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MX"/>
              </w:rPr>
              <w:t>0.88</w:t>
            </w:r>
            <w:r w:rsidRPr="00D9335A">
              <w:rPr>
                <w:rFonts w:eastAsia="Times New Roman" w:cs="Times New Roman"/>
                <w:b/>
                <w:bCs/>
                <w:sz w:val="18"/>
                <w:szCs w:val="18"/>
                <w:lang w:eastAsia="es-MX"/>
              </w:rPr>
              <w:t>7</w:t>
            </w:r>
          </w:p>
        </w:tc>
      </w:tr>
      <w:tr w:rsidR="006E1B04" w:rsidRPr="0061352C" w:rsidTr="008012D7">
        <w:trPr>
          <w:trHeight w:val="606"/>
        </w:trPr>
        <w:tc>
          <w:tcPr>
            <w:tcW w:w="874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E1B04" w:rsidRPr="00D9335A" w:rsidRDefault="006E1B04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es-MX"/>
              </w:rPr>
            </w:pPr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>NOTE: The diagonal numbers (in bold) represent the square root of the AVE values (for reflective constructs). Above the diagonal the HTMT</w:t>
            </w:r>
            <w:r w:rsidRPr="00D9335A">
              <w:rPr>
                <w:rFonts w:eastAsia="Times New Roman" w:cs="Times New Roman"/>
                <w:sz w:val="18"/>
                <w:szCs w:val="18"/>
                <w:vertAlign w:val="subscript"/>
                <w:lang w:val="en-US" w:eastAsia="es-MX"/>
              </w:rPr>
              <w:t>.90</w:t>
            </w:r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 xml:space="preserve"> correlations ratio Test is presented; below the diagonal, the </w:t>
            </w:r>
            <w:proofErr w:type="spellStart"/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>Fornell-Larcker</w:t>
            </w:r>
            <w:proofErr w:type="spellEnd"/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 xml:space="preserve"> criterion test is presented.</w:t>
            </w:r>
          </w:p>
        </w:tc>
      </w:tr>
    </w:tbl>
    <w:p w:rsidR="006E1B04" w:rsidRPr="002E2FBC" w:rsidRDefault="006E1B04" w:rsidP="006E1B04">
      <w:pPr>
        <w:spacing w:line="360" w:lineRule="auto"/>
        <w:jc w:val="center"/>
        <w:rPr>
          <w:rFonts w:cs="Times New Roman"/>
          <w:b/>
          <w:sz w:val="20"/>
          <w:lang w:val="en-US"/>
        </w:rPr>
      </w:pPr>
      <w:r>
        <w:rPr>
          <w:rFonts w:cs="Times New Roman"/>
          <w:b/>
          <w:sz w:val="20"/>
          <w:lang w:val="en-US"/>
        </w:rPr>
        <w:t>Source</w:t>
      </w:r>
      <w:r w:rsidRPr="0037054A">
        <w:rPr>
          <w:rFonts w:cs="Times New Roman"/>
          <w:b/>
          <w:sz w:val="20"/>
          <w:lang w:val="en-US"/>
        </w:rPr>
        <w:t xml:space="preserve">: Own contribution from results obtained with </w:t>
      </w:r>
      <w:r w:rsidRPr="0037054A">
        <w:rPr>
          <w:rFonts w:cs="Times New Roman"/>
          <w:b/>
          <w:color w:val="000000"/>
          <w:sz w:val="20"/>
          <w:szCs w:val="24"/>
          <w:lang w:val="en-US"/>
        </w:rPr>
        <w:t xml:space="preserve">Smart PLS 3. </w:t>
      </w:r>
      <w:r>
        <w:rPr>
          <w:rFonts w:cs="Times New Roman"/>
          <w:b/>
          <w:color w:val="000000"/>
          <w:sz w:val="20"/>
          <w:szCs w:val="24"/>
          <w:lang w:val="en-US"/>
        </w:rPr>
        <w:fldChar w:fldCharType="begin"/>
      </w:r>
      <w:r>
        <w:rPr>
          <w:rFonts w:cs="Times New Roman"/>
          <w:b/>
          <w:color w:val="000000"/>
          <w:sz w:val="20"/>
          <w:szCs w:val="24"/>
          <w:lang w:val="en-US"/>
        </w:rPr>
        <w:instrText xml:space="preserve"> ADDIN EN.CITE &lt;EndNote&gt;&lt;Cite AuthorYear="1"&gt;&lt;Author&gt;Ringle&lt;/Author&gt;&lt;Year&gt;2015&lt;/Year&gt;&lt;RecNum&gt;485&lt;/RecNum&gt;&lt;DisplayText&gt;Ringle et al. (2015)&lt;/DisplayText&gt;&lt;record&gt;&lt;rec-number&gt;485&lt;/rec-number&gt;&lt;foreign-keys&gt;&lt;key app="EN" db-id="dw5wvxdzxxd904e5w54xrrp6z2vfdz5zwaxe" timestamp="1486414103"&gt;485&lt;/key&gt;&lt;/foreign-keys&gt;&lt;ref-type name="Journal Article"&gt;17&lt;/ref-type&gt;&lt;contributors&gt;&lt;authors&gt;&lt;author&gt;Ringle, Christian M&lt;/author&gt;&lt;author&gt;Wende, Sven&lt;/author&gt;&lt;author&gt;Becker, Jan-Michael&lt;/author&gt;&lt;/authors&gt;&lt;/contributors&gt;&lt;titles&gt;&lt;title&gt;SmartPLS 3&lt;/title&gt;&lt;secondary-title&gt;Boenningstedt: SmartPLS GmbH, http://www. smartpls. com&lt;/secondary-title&gt;&lt;/titles&gt;&lt;periodical&gt;&lt;full-title&gt;Boenningstedt: SmartPLS GmbH, http://www. smartpls. com&lt;/full-title&gt;&lt;/periodical&gt;&lt;dates&gt;&lt;year&gt;2015&lt;/year&gt;&lt;/dates&gt;&lt;urls&gt;&lt;/urls&gt;&lt;/record&gt;&lt;/Cite&gt;&lt;/EndNote&gt;</w:instrText>
      </w:r>
      <w:r>
        <w:rPr>
          <w:rFonts w:cs="Times New Roman"/>
          <w:b/>
          <w:color w:val="000000"/>
          <w:sz w:val="20"/>
          <w:szCs w:val="24"/>
          <w:lang w:val="en-US"/>
        </w:rPr>
        <w:fldChar w:fldCharType="separate"/>
      </w:r>
      <w:r>
        <w:rPr>
          <w:rFonts w:cs="Times New Roman"/>
          <w:b/>
          <w:noProof/>
          <w:color w:val="000000"/>
          <w:sz w:val="20"/>
          <w:szCs w:val="24"/>
          <w:lang w:val="en-US"/>
        </w:rPr>
        <w:t>Ringle et al. (2015)</w:t>
      </w:r>
      <w:r>
        <w:rPr>
          <w:rFonts w:cs="Times New Roman"/>
          <w:b/>
          <w:color w:val="000000"/>
          <w:sz w:val="20"/>
          <w:szCs w:val="24"/>
          <w:lang w:val="en-US"/>
        </w:rPr>
        <w:fldChar w:fldCharType="end"/>
      </w:r>
      <w:r>
        <w:rPr>
          <w:rFonts w:cs="Times New Roman"/>
          <w:b/>
          <w:color w:val="000000"/>
          <w:sz w:val="20"/>
          <w:szCs w:val="24"/>
          <w:lang w:val="en-US"/>
        </w:rPr>
        <w:t>.</w:t>
      </w:r>
    </w:p>
    <w:p w:rsidR="001466DA" w:rsidRDefault="001466DA">
      <w:pPr>
        <w:rPr>
          <w:lang w:val="en-US"/>
        </w:rPr>
      </w:pPr>
    </w:p>
    <w:p w:rsidR="006E1B04" w:rsidRPr="00CD6D5D" w:rsidRDefault="006E1B04" w:rsidP="006E1B04">
      <w:pPr>
        <w:spacing w:line="240" w:lineRule="auto"/>
        <w:contextualSpacing/>
        <w:jc w:val="center"/>
        <w:rPr>
          <w:rFonts w:cs="Times New Roman"/>
          <w:sz w:val="20"/>
          <w:szCs w:val="24"/>
          <w:lang w:val="en-US"/>
        </w:rPr>
      </w:pPr>
      <w:r w:rsidRPr="001C4B32">
        <w:rPr>
          <w:rFonts w:cs="Times New Roman"/>
          <w:b/>
          <w:sz w:val="20"/>
          <w:szCs w:val="24"/>
          <w:lang w:val="en-US"/>
        </w:rPr>
        <w:t>Table 3.</w:t>
      </w:r>
      <w:r w:rsidRPr="001C4B32">
        <w:rPr>
          <w:rFonts w:cs="Times New Roman"/>
          <w:sz w:val="20"/>
          <w:szCs w:val="24"/>
          <w:lang w:val="en-US"/>
        </w:rPr>
        <w:t xml:space="preserve"> </w:t>
      </w:r>
      <w:r w:rsidRPr="00CD6D5D">
        <w:rPr>
          <w:rFonts w:cs="Times New Roman"/>
          <w:b/>
          <w:sz w:val="20"/>
          <w:szCs w:val="24"/>
          <w:lang w:val="en-US"/>
        </w:rPr>
        <w:t xml:space="preserve">Discriminant Validity for the </w:t>
      </w:r>
      <w:r>
        <w:rPr>
          <w:rFonts w:cs="Times New Roman"/>
          <w:b/>
          <w:sz w:val="20"/>
          <w:szCs w:val="24"/>
          <w:lang w:val="en-US"/>
        </w:rPr>
        <w:t>Higher</w:t>
      </w:r>
      <w:r w:rsidRPr="00CD6D5D">
        <w:rPr>
          <w:rFonts w:cs="Times New Roman"/>
          <w:b/>
          <w:sz w:val="20"/>
          <w:szCs w:val="24"/>
          <w:lang w:val="en-US"/>
        </w:rPr>
        <w:t xml:space="preserve"> Order Constructs</w:t>
      </w:r>
    </w:p>
    <w:tbl>
      <w:tblPr>
        <w:tblW w:w="8798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419"/>
      </w:tblGrid>
      <w:tr w:rsidR="006E1B04" w:rsidRPr="00D9335A" w:rsidTr="008012D7">
        <w:trPr>
          <w:trHeight w:val="425"/>
          <w:jc w:val="center"/>
        </w:trPr>
        <w:tc>
          <w:tcPr>
            <w:tcW w:w="354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sz w:val="20"/>
                <w:szCs w:val="20"/>
                <w:lang w:eastAsia="es-MX"/>
              </w:rPr>
              <w:t>Higher</w:t>
            </w:r>
            <w:proofErr w:type="spellEnd"/>
            <w:r w:rsidRPr="00D9335A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sz w:val="20"/>
                <w:szCs w:val="20"/>
                <w:lang w:eastAsia="es-MX"/>
              </w:rPr>
              <w:t>Order</w:t>
            </w:r>
            <w:proofErr w:type="spellEnd"/>
            <w:r w:rsidRPr="00D9335A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sz w:val="20"/>
                <w:szCs w:val="20"/>
                <w:lang w:eastAsia="es-MX"/>
              </w:rPr>
              <w:t>Constructs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sz w:val="20"/>
                <w:szCs w:val="20"/>
                <w:lang w:eastAsia="es-MX"/>
              </w:rPr>
              <w:t>Institutional</w:t>
            </w:r>
            <w:proofErr w:type="spellEnd"/>
            <w:r w:rsidRPr="00D9335A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Burdens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Individual </w:t>
            </w:r>
            <w:proofErr w:type="spellStart"/>
            <w:r w:rsidRPr="00D9335A">
              <w:rPr>
                <w:rFonts w:eastAsia="Times New Roman" w:cs="Times New Roman"/>
                <w:sz w:val="20"/>
                <w:szCs w:val="20"/>
                <w:lang w:eastAsia="es-MX"/>
              </w:rPr>
              <w:t>Entrepreneurial</w:t>
            </w:r>
            <w:proofErr w:type="spellEnd"/>
            <w:r w:rsidRPr="00D9335A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sz w:val="20"/>
                <w:szCs w:val="20"/>
                <w:lang w:eastAsia="es-MX"/>
              </w:rPr>
              <w:t>Orientation</w:t>
            </w:r>
            <w:proofErr w:type="spellEnd"/>
          </w:p>
        </w:tc>
      </w:tr>
      <w:tr w:rsidR="006E1B04" w:rsidRPr="00D9335A" w:rsidTr="008012D7">
        <w:trPr>
          <w:trHeight w:val="70"/>
          <w:jc w:val="center"/>
        </w:trPr>
        <w:tc>
          <w:tcPr>
            <w:tcW w:w="354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AVE= 0.502</w:t>
            </w:r>
          </w:p>
        </w:tc>
        <w:tc>
          <w:tcPr>
            <w:tcW w:w="241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AVE= 0.503</w:t>
            </w:r>
          </w:p>
        </w:tc>
      </w:tr>
      <w:tr w:rsidR="006E1B04" w:rsidRPr="00D9335A" w:rsidTr="008012D7">
        <w:trPr>
          <w:trHeight w:val="354"/>
          <w:jc w:val="center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sz w:val="20"/>
                <w:szCs w:val="20"/>
                <w:lang w:eastAsia="es-MX"/>
              </w:rPr>
              <w:t>Institutional</w:t>
            </w:r>
            <w:proofErr w:type="spellEnd"/>
            <w:r w:rsidRPr="00D9335A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Burdens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s-MX"/>
              </w:rPr>
            </w:pPr>
            <w:r w:rsidRPr="00D9335A">
              <w:rPr>
                <w:rFonts w:eastAsia="Times New Roman" w:cs="Times New Roman"/>
                <w:b/>
                <w:sz w:val="20"/>
                <w:szCs w:val="20"/>
                <w:lang w:eastAsia="es-MX"/>
              </w:rPr>
              <w:t>0.7</w:t>
            </w:r>
            <w:r>
              <w:rPr>
                <w:rFonts w:eastAsia="Times New Roman" w:cs="Times New Roman"/>
                <w:b/>
                <w:sz w:val="20"/>
                <w:szCs w:val="20"/>
                <w:lang w:eastAsia="es-MX"/>
              </w:rPr>
              <w:t>09</w:t>
            </w:r>
          </w:p>
        </w:tc>
        <w:tc>
          <w:tcPr>
            <w:tcW w:w="241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D9335A">
              <w:rPr>
                <w:rFonts w:eastAsia="Times New Roman" w:cs="Times New Roman"/>
                <w:sz w:val="20"/>
                <w:szCs w:val="20"/>
                <w:lang w:eastAsia="es-MX"/>
              </w:rPr>
              <w:t>0.5</w:t>
            </w: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20</w:t>
            </w:r>
          </w:p>
        </w:tc>
      </w:tr>
      <w:tr w:rsidR="006E1B04" w:rsidRPr="00D9335A" w:rsidTr="008012D7">
        <w:trPr>
          <w:trHeight w:val="354"/>
          <w:jc w:val="center"/>
        </w:trPr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Individual </w:t>
            </w:r>
            <w:proofErr w:type="spellStart"/>
            <w:r w:rsidRPr="00D9335A">
              <w:rPr>
                <w:rFonts w:eastAsia="Times New Roman" w:cs="Times New Roman"/>
                <w:sz w:val="20"/>
                <w:szCs w:val="20"/>
                <w:lang w:eastAsia="es-MX"/>
              </w:rPr>
              <w:t>Entrepreneurial</w:t>
            </w:r>
            <w:proofErr w:type="spellEnd"/>
            <w:r w:rsidRPr="00D9335A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sz w:val="20"/>
                <w:szCs w:val="20"/>
                <w:lang w:eastAsia="es-MX"/>
              </w:rPr>
              <w:t>Orientation</w:t>
            </w:r>
            <w:proofErr w:type="spellEnd"/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0.447</w:t>
            </w:r>
          </w:p>
        </w:tc>
        <w:tc>
          <w:tcPr>
            <w:tcW w:w="241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s-MX"/>
              </w:rPr>
            </w:pPr>
            <w:r w:rsidRPr="00D9335A">
              <w:rPr>
                <w:rFonts w:eastAsia="Times New Roman" w:cs="Times New Roman"/>
                <w:b/>
                <w:sz w:val="20"/>
                <w:szCs w:val="20"/>
                <w:lang w:eastAsia="es-MX"/>
              </w:rPr>
              <w:t>0.7</w:t>
            </w:r>
            <w:r>
              <w:rPr>
                <w:rFonts w:eastAsia="Times New Roman" w:cs="Times New Roman"/>
                <w:b/>
                <w:sz w:val="20"/>
                <w:szCs w:val="20"/>
                <w:lang w:eastAsia="es-MX"/>
              </w:rPr>
              <w:t>09</w:t>
            </w:r>
          </w:p>
        </w:tc>
      </w:tr>
      <w:tr w:rsidR="006E1B04" w:rsidRPr="0061352C" w:rsidTr="008012D7">
        <w:trPr>
          <w:trHeight w:val="431"/>
          <w:jc w:val="center"/>
        </w:trPr>
        <w:tc>
          <w:tcPr>
            <w:tcW w:w="879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04" w:rsidRPr="00D9335A" w:rsidRDefault="006E1B04" w:rsidP="008012D7">
            <w:pPr>
              <w:spacing w:after="0" w:line="240" w:lineRule="auto"/>
              <w:rPr>
                <w:rFonts w:ascii="Calibri" w:eastAsia="Times New Roman" w:hAnsi="Calibri" w:cs="Calibri"/>
                <w:lang w:val="en-US" w:eastAsia="es-MX"/>
              </w:rPr>
            </w:pPr>
            <w:r w:rsidRPr="00D9335A">
              <w:rPr>
                <w:rFonts w:ascii="Calibri" w:eastAsia="Times New Roman" w:hAnsi="Calibri" w:cs="Calibri"/>
                <w:lang w:val="en-US" w:eastAsia="es-MX"/>
              </w:rPr>
              <w:t> </w:t>
            </w:r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>NOTE: The diagonal numbers (in bold) represent the square root of the AVE values (for reflective constructs). Above the diagonal the HTMT</w:t>
            </w:r>
            <w:r w:rsidRPr="00D9335A">
              <w:rPr>
                <w:rFonts w:eastAsia="Times New Roman" w:cs="Times New Roman"/>
                <w:sz w:val="18"/>
                <w:szCs w:val="18"/>
                <w:vertAlign w:val="subscript"/>
                <w:lang w:val="en-US" w:eastAsia="es-MX"/>
              </w:rPr>
              <w:t>.</w:t>
            </w:r>
            <w:r>
              <w:rPr>
                <w:rFonts w:eastAsia="Times New Roman" w:cs="Times New Roman"/>
                <w:sz w:val="18"/>
                <w:szCs w:val="18"/>
                <w:vertAlign w:val="subscript"/>
                <w:lang w:val="en-US" w:eastAsia="es-MX"/>
              </w:rPr>
              <w:t>85</w:t>
            </w:r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 xml:space="preserve"> correlations ratio Test is presented; below the diagonal, the </w:t>
            </w:r>
            <w:proofErr w:type="spellStart"/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>Fornell-Larcker</w:t>
            </w:r>
            <w:proofErr w:type="spellEnd"/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 xml:space="preserve"> criterion test is presented.</w:t>
            </w:r>
          </w:p>
        </w:tc>
      </w:tr>
    </w:tbl>
    <w:p w:rsidR="006E1B04" w:rsidRDefault="006E1B04" w:rsidP="006E1B04">
      <w:pPr>
        <w:spacing w:line="360" w:lineRule="auto"/>
        <w:jc w:val="center"/>
        <w:rPr>
          <w:rFonts w:cs="Times New Roman"/>
          <w:b/>
          <w:color w:val="000000"/>
          <w:sz w:val="20"/>
          <w:szCs w:val="24"/>
          <w:lang w:val="en-US"/>
        </w:rPr>
      </w:pPr>
      <w:r>
        <w:rPr>
          <w:rFonts w:cs="Times New Roman"/>
          <w:b/>
          <w:sz w:val="20"/>
          <w:lang w:val="en-US"/>
        </w:rPr>
        <w:t>Source</w:t>
      </w:r>
      <w:r w:rsidRPr="0037054A">
        <w:rPr>
          <w:rFonts w:cs="Times New Roman"/>
          <w:b/>
          <w:sz w:val="20"/>
          <w:lang w:val="en-US"/>
        </w:rPr>
        <w:t xml:space="preserve">: Own contribution from results obtained with </w:t>
      </w:r>
      <w:r w:rsidRPr="0037054A">
        <w:rPr>
          <w:rFonts w:cs="Times New Roman"/>
          <w:b/>
          <w:color w:val="000000"/>
          <w:sz w:val="20"/>
          <w:szCs w:val="24"/>
          <w:lang w:val="en-US"/>
        </w:rPr>
        <w:t xml:space="preserve">Smart PLS 3. </w:t>
      </w:r>
      <w:r>
        <w:rPr>
          <w:rFonts w:cs="Times New Roman"/>
          <w:b/>
          <w:color w:val="000000"/>
          <w:sz w:val="20"/>
          <w:szCs w:val="24"/>
          <w:lang w:val="en-US"/>
        </w:rPr>
        <w:fldChar w:fldCharType="begin"/>
      </w:r>
      <w:r>
        <w:rPr>
          <w:rFonts w:cs="Times New Roman"/>
          <w:b/>
          <w:color w:val="000000"/>
          <w:sz w:val="20"/>
          <w:szCs w:val="24"/>
          <w:lang w:val="en-US"/>
        </w:rPr>
        <w:instrText xml:space="preserve"> ADDIN EN.CITE &lt;EndNote&gt;&lt;Cite AuthorYear="1"&gt;&lt;Author&gt;Ringle&lt;/Author&gt;&lt;Year&gt;2015&lt;/Year&gt;&lt;RecNum&gt;485&lt;/RecNum&gt;&lt;DisplayText&gt;Ringle et al. (2015)&lt;/DisplayText&gt;&lt;record&gt;&lt;rec-number&gt;485&lt;/rec-number&gt;&lt;foreign-keys&gt;&lt;key app="EN" db-id="dw5wvxdzxxd904e5w54xrrp6z2vfdz5zwaxe" timestamp="1486414103"&gt;485&lt;/key&gt;&lt;/foreign-keys&gt;&lt;ref-type name="Journal Article"&gt;17&lt;/ref-type&gt;&lt;contributors&gt;&lt;authors&gt;&lt;author&gt;Ringle, Christian M&lt;/author&gt;&lt;author&gt;Wende, Sven&lt;/author&gt;&lt;author&gt;Becker, Jan-Michael&lt;/author&gt;&lt;/authors&gt;&lt;/contributors&gt;&lt;titles&gt;&lt;title&gt;SmartPLS 3&lt;/title&gt;&lt;secondary-title&gt;Boenningstedt: SmartPLS GmbH, http://www. smartpls. com&lt;/secondary-title&gt;&lt;/titles&gt;&lt;periodical&gt;&lt;full-title&gt;Boenningstedt: SmartPLS GmbH, http://www. smartpls. com&lt;/full-title&gt;&lt;/periodical&gt;&lt;dates&gt;&lt;year&gt;2015&lt;/year&gt;&lt;/dates&gt;&lt;urls&gt;&lt;/urls&gt;&lt;/record&gt;&lt;/Cite&gt;&lt;/EndNote&gt;</w:instrText>
      </w:r>
      <w:r>
        <w:rPr>
          <w:rFonts w:cs="Times New Roman"/>
          <w:b/>
          <w:color w:val="000000"/>
          <w:sz w:val="20"/>
          <w:szCs w:val="24"/>
          <w:lang w:val="en-US"/>
        </w:rPr>
        <w:fldChar w:fldCharType="separate"/>
      </w:r>
      <w:r>
        <w:rPr>
          <w:rFonts w:cs="Times New Roman"/>
          <w:b/>
          <w:noProof/>
          <w:color w:val="000000"/>
          <w:sz w:val="20"/>
          <w:szCs w:val="24"/>
          <w:lang w:val="en-US"/>
        </w:rPr>
        <w:t>Ringle et al. (2015)</w:t>
      </w:r>
      <w:r>
        <w:rPr>
          <w:rFonts w:cs="Times New Roman"/>
          <w:b/>
          <w:color w:val="000000"/>
          <w:sz w:val="20"/>
          <w:szCs w:val="24"/>
          <w:lang w:val="en-US"/>
        </w:rPr>
        <w:fldChar w:fldCharType="end"/>
      </w:r>
      <w:r>
        <w:rPr>
          <w:rFonts w:cs="Times New Roman"/>
          <w:b/>
          <w:color w:val="000000"/>
          <w:sz w:val="20"/>
          <w:szCs w:val="24"/>
          <w:lang w:val="en-US"/>
        </w:rPr>
        <w:t>.</w:t>
      </w:r>
    </w:p>
    <w:p w:rsidR="006E1B04" w:rsidRDefault="006E1B04">
      <w:pPr>
        <w:rPr>
          <w:lang w:val="en-US"/>
        </w:rPr>
      </w:pPr>
    </w:p>
    <w:p w:rsidR="00432A81" w:rsidRDefault="00432A81" w:rsidP="00432A81">
      <w:pPr>
        <w:autoSpaceDE w:val="0"/>
        <w:autoSpaceDN w:val="0"/>
        <w:spacing w:before="240" w:after="240" w:line="360" w:lineRule="auto"/>
        <w:jc w:val="center"/>
        <w:rPr>
          <w:rFonts w:cs="Times New Roman"/>
          <w:b/>
          <w:color w:val="000000"/>
          <w:sz w:val="20"/>
          <w:szCs w:val="24"/>
          <w:lang w:val="en-US"/>
        </w:rPr>
      </w:pPr>
      <w:r w:rsidRPr="003C7F6F">
        <w:rPr>
          <w:rFonts w:cs="Times New Roman"/>
          <w:b/>
          <w:color w:val="000000"/>
          <w:sz w:val="20"/>
          <w:szCs w:val="24"/>
          <w:lang w:val="en-US"/>
        </w:rPr>
        <w:t xml:space="preserve">Table </w:t>
      </w:r>
      <w:r>
        <w:rPr>
          <w:rFonts w:cs="Times New Roman"/>
          <w:b/>
          <w:color w:val="000000"/>
          <w:sz w:val="20"/>
          <w:szCs w:val="24"/>
          <w:lang w:val="en-US"/>
        </w:rPr>
        <w:t>4</w:t>
      </w:r>
      <w:r w:rsidRPr="003C7F6F">
        <w:rPr>
          <w:rFonts w:cs="Times New Roman"/>
          <w:b/>
          <w:color w:val="000000"/>
          <w:sz w:val="20"/>
          <w:szCs w:val="24"/>
          <w:lang w:val="en-US"/>
        </w:rPr>
        <w:t xml:space="preserve">. </w:t>
      </w:r>
      <w:r w:rsidRPr="00236626">
        <w:rPr>
          <w:rFonts w:cs="Times New Roman"/>
          <w:b/>
          <w:color w:val="000000"/>
          <w:sz w:val="20"/>
          <w:szCs w:val="24"/>
          <w:lang w:val="en-US"/>
        </w:rPr>
        <w:t xml:space="preserve">Descriptive statistics </w:t>
      </w:r>
      <w:r>
        <w:rPr>
          <w:rFonts w:cs="Times New Roman"/>
          <w:b/>
          <w:color w:val="000000"/>
          <w:sz w:val="20"/>
          <w:szCs w:val="24"/>
          <w:lang w:val="en-US"/>
        </w:rPr>
        <w:t>of the constructs</w:t>
      </w:r>
    </w:p>
    <w:tbl>
      <w:tblPr>
        <w:tblW w:w="8541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5"/>
        <w:gridCol w:w="1577"/>
        <w:gridCol w:w="886"/>
        <w:gridCol w:w="1701"/>
        <w:gridCol w:w="850"/>
        <w:gridCol w:w="1702"/>
      </w:tblGrid>
      <w:tr w:rsidR="00432A81" w:rsidRPr="00D9335A" w:rsidTr="008012D7">
        <w:trPr>
          <w:trHeight w:val="319"/>
        </w:trPr>
        <w:tc>
          <w:tcPr>
            <w:tcW w:w="1825" w:type="dxa"/>
            <w:vMerge w:val="restart"/>
            <w:tcBorders>
              <w:top w:val="single" w:sz="4" w:space="0" w:color="auto"/>
            </w:tcBorders>
          </w:tcPr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Higher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Order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Construct</w:t>
            </w:r>
            <w:proofErr w:type="spellEnd"/>
          </w:p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</w:p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 xml:space="preserve">Variable 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Male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Female</w:t>
            </w:r>
            <w:proofErr w:type="spellEnd"/>
          </w:p>
        </w:tc>
      </w:tr>
      <w:tr w:rsidR="00432A81" w:rsidRPr="00D9335A" w:rsidTr="008012D7">
        <w:trPr>
          <w:trHeight w:val="319"/>
        </w:trPr>
        <w:tc>
          <w:tcPr>
            <w:tcW w:w="1825" w:type="dxa"/>
            <w:vMerge/>
            <w:tcBorders>
              <w:bottom w:val="single" w:sz="4" w:space="0" w:color="auto"/>
            </w:tcBorders>
          </w:tcPr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D9335A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Mean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 xml:space="preserve">Standard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Deviation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D9335A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Mean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 xml:space="preserve">Standard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Deviation</w:t>
            </w:r>
            <w:proofErr w:type="spellEnd"/>
          </w:p>
        </w:tc>
      </w:tr>
      <w:tr w:rsidR="00432A81" w:rsidRPr="00DF6193" w:rsidTr="008012D7">
        <w:trPr>
          <w:trHeight w:val="269"/>
        </w:trPr>
        <w:tc>
          <w:tcPr>
            <w:tcW w:w="1825" w:type="dxa"/>
            <w:vMerge w:val="restart"/>
            <w:tcBorders>
              <w:top w:val="single" w:sz="4" w:space="0" w:color="auto"/>
            </w:tcBorders>
            <w:vAlign w:val="center"/>
          </w:tcPr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es-MX"/>
              </w:rPr>
              <w:t>Institutional       Burdens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2A81" w:rsidRPr="00156590" w:rsidRDefault="00432A81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es-MX"/>
              </w:rPr>
              <w:t>Regulative burden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3.14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0.83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32A81" w:rsidRPr="0014482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2.87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32A81" w:rsidRPr="003C52F7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0.89</w:t>
            </w:r>
          </w:p>
        </w:tc>
      </w:tr>
      <w:tr w:rsidR="00432A81" w:rsidRPr="00DF6193" w:rsidTr="008012D7">
        <w:trPr>
          <w:trHeight w:val="304"/>
        </w:trPr>
        <w:tc>
          <w:tcPr>
            <w:tcW w:w="1825" w:type="dxa"/>
            <w:vMerge/>
            <w:vAlign w:val="center"/>
          </w:tcPr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432A81" w:rsidRPr="00156590" w:rsidRDefault="00432A81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es-MX"/>
              </w:rPr>
              <w:t>Normative burden</w:t>
            </w:r>
          </w:p>
        </w:tc>
        <w:tc>
          <w:tcPr>
            <w:tcW w:w="886" w:type="dxa"/>
            <w:vAlign w:val="center"/>
          </w:tcPr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3.95</w:t>
            </w:r>
          </w:p>
        </w:tc>
        <w:tc>
          <w:tcPr>
            <w:tcW w:w="1701" w:type="dxa"/>
            <w:vAlign w:val="center"/>
          </w:tcPr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0.67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32A81" w:rsidRPr="00DF6193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3.64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432A81" w:rsidRPr="003C52F7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0.72</w:t>
            </w:r>
          </w:p>
        </w:tc>
      </w:tr>
      <w:tr w:rsidR="00432A81" w:rsidRPr="003C52F7" w:rsidTr="008012D7">
        <w:trPr>
          <w:trHeight w:val="224"/>
        </w:trPr>
        <w:tc>
          <w:tcPr>
            <w:tcW w:w="1825" w:type="dxa"/>
            <w:vMerge/>
            <w:vAlign w:val="center"/>
          </w:tcPr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432A81" w:rsidRPr="00156590" w:rsidRDefault="00432A81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es-MX"/>
              </w:rPr>
              <w:t>Cognitive burden</w:t>
            </w:r>
          </w:p>
        </w:tc>
        <w:tc>
          <w:tcPr>
            <w:tcW w:w="886" w:type="dxa"/>
            <w:vAlign w:val="center"/>
          </w:tcPr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3.30</w:t>
            </w:r>
          </w:p>
        </w:tc>
        <w:tc>
          <w:tcPr>
            <w:tcW w:w="1701" w:type="dxa"/>
            <w:vAlign w:val="center"/>
          </w:tcPr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18"/>
                <w:szCs w:val="18"/>
                <w:lang w:eastAsia="es-MX"/>
              </w:rPr>
              <w:t>0.66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32A81" w:rsidRPr="00DF6193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3.13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432A81" w:rsidRPr="003C52F7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18"/>
                <w:szCs w:val="18"/>
                <w:lang w:eastAsia="es-MX"/>
              </w:rPr>
              <w:t>0.65</w:t>
            </w:r>
          </w:p>
        </w:tc>
      </w:tr>
      <w:tr w:rsidR="00432A81" w:rsidRPr="00DF6193" w:rsidTr="008012D7">
        <w:trPr>
          <w:trHeight w:val="319"/>
        </w:trPr>
        <w:tc>
          <w:tcPr>
            <w:tcW w:w="1825" w:type="dxa"/>
            <w:vMerge w:val="restart"/>
            <w:vAlign w:val="center"/>
          </w:tcPr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es-MX"/>
              </w:rPr>
              <w:t>Entrepreneurial Orientation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432A81" w:rsidRPr="00156590" w:rsidRDefault="00432A81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es-MX"/>
              </w:rPr>
              <w:t>Innovativity</w:t>
            </w:r>
          </w:p>
        </w:tc>
        <w:tc>
          <w:tcPr>
            <w:tcW w:w="886" w:type="dxa"/>
            <w:vAlign w:val="center"/>
          </w:tcPr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3.54</w:t>
            </w:r>
          </w:p>
        </w:tc>
        <w:tc>
          <w:tcPr>
            <w:tcW w:w="1701" w:type="dxa"/>
            <w:vAlign w:val="center"/>
          </w:tcPr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0.84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32A81" w:rsidRPr="00DF6193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3.69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432A81" w:rsidRPr="003C52F7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0.73</w:t>
            </w:r>
          </w:p>
        </w:tc>
      </w:tr>
      <w:tr w:rsidR="00432A81" w:rsidRPr="00DF6193" w:rsidTr="008012D7">
        <w:trPr>
          <w:trHeight w:val="210"/>
        </w:trPr>
        <w:tc>
          <w:tcPr>
            <w:tcW w:w="1825" w:type="dxa"/>
            <w:vMerge/>
          </w:tcPr>
          <w:p w:rsidR="00432A81" w:rsidRDefault="00432A81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577" w:type="dxa"/>
            <w:tcBorders>
              <w:bottom w:val="nil"/>
            </w:tcBorders>
            <w:shd w:val="clear" w:color="auto" w:fill="auto"/>
            <w:vAlign w:val="center"/>
          </w:tcPr>
          <w:p w:rsidR="00432A81" w:rsidRPr="00156590" w:rsidRDefault="00432A81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es-MX"/>
              </w:rPr>
              <w:t>Proactivity</w:t>
            </w:r>
          </w:p>
        </w:tc>
        <w:tc>
          <w:tcPr>
            <w:tcW w:w="886" w:type="dxa"/>
            <w:tcBorders>
              <w:bottom w:val="nil"/>
            </w:tcBorders>
            <w:vAlign w:val="center"/>
          </w:tcPr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3.61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0.76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432A81" w:rsidRPr="00DF6193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3.67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432A81" w:rsidRPr="003C52F7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0.67</w:t>
            </w:r>
          </w:p>
        </w:tc>
      </w:tr>
      <w:tr w:rsidR="00432A81" w:rsidRPr="00DF6193" w:rsidTr="008012D7">
        <w:trPr>
          <w:trHeight w:val="319"/>
        </w:trPr>
        <w:tc>
          <w:tcPr>
            <w:tcW w:w="1825" w:type="dxa"/>
            <w:vMerge/>
            <w:tcBorders>
              <w:bottom w:val="single" w:sz="4" w:space="0" w:color="auto"/>
            </w:tcBorders>
          </w:tcPr>
          <w:p w:rsidR="00432A81" w:rsidRDefault="00432A81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32A81" w:rsidRPr="00156590" w:rsidRDefault="00432A81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es-MX"/>
              </w:rPr>
              <w:t>Risk Taking</w:t>
            </w:r>
          </w:p>
        </w:tc>
        <w:tc>
          <w:tcPr>
            <w:tcW w:w="886" w:type="dxa"/>
            <w:tcBorders>
              <w:top w:val="nil"/>
              <w:bottom w:val="single" w:sz="4" w:space="0" w:color="auto"/>
            </w:tcBorders>
            <w:vAlign w:val="center"/>
          </w:tcPr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3.71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432A81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0.69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2A81" w:rsidRPr="00DF6193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3.74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2A81" w:rsidRPr="003C52F7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0.59</w:t>
            </w:r>
          </w:p>
        </w:tc>
      </w:tr>
    </w:tbl>
    <w:p w:rsidR="00432A81" w:rsidRDefault="00432A81">
      <w:pPr>
        <w:rPr>
          <w:lang w:val="en-US"/>
        </w:rPr>
      </w:pPr>
    </w:p>
    <w:p w:rsidR="00432A81" w:rsidRDefault="00432A81">
      <w:pPr>
        <w:spacing w:line="259" w:lineRule="auto"/>
        <w:jc w:val="left"/>
        <w:rPr>
          <w:lang w:val="en-US"/>
        </w:rPr>
      </w:pPr>
      <w:r>
        <w:rPr>
          <w:lang w:val="en-US"/>
        </w:rPr>
        <w:br w:type="page"/>
      </w:r>
    </w:p>
    <w:p w:rsidR="00432A81" w:rsidRPr="008B5F6A" w:rsidRDefault="00432A81" w:rsidP="00432A81">
      <w:pPr>
        <w:spacing w:line="240" w:lineRule="auto"/>
        <w:contextualSpacing/>
        <w:jc w:val="center"/>
        <w:rPr>
          <w:rFonts w:cs="Times New Roman"/>
          <w:b/>
          <w:sz w:val="20"/>
          <w:szCs w:val="24"/>
          <w:lang w:val="en-US"/>
        </w:rPr>
      </w:pPr>
      <w:r w:rsidRPr="001C4B32">
        <w:rPr>
          <w:rFonts w:cs="Times New Roman"/>
          <w:b/>
          <w:sz w:val="20"/>
          <w:szCs w:val="24"/>
          <w:lang w:val="en-US"/>
        </w:rPr>
        <w:lastRenderedPageBreak/>
        <w:t>Table 5.</w:t>
      </w:r>
      <w:r w:rsidRPr="001C4B32">
        <w:rPr>
          <w:rFonts w:cs="Times New Roman"/>
          <w:sz w:val="20"/>
          <w:szCs w:val="24"/>
          <w:lang w:val="en-US"/>
        </w:rPr>
        <w:t xml:space="preserve"> </w:t>
      </w:r>
      <w:r w:rsidRPr="008B5F6A">
        <w:rPr>
          <w:rFonts w:cs="Times New Roman"/>
          <w:b/>
          <w:sz w:val="20"/>
          <w:szCs w:val="24"/>
          <w:lang w:val="en-US"/>
        </w:rPr>
        <w:t>PLS-SEM</w:t>
      </w:r>
      <w:r w:rsidRPr="008B5F6A">
        <w:rPr>
          <w:rFonts w:cs="Times New Roman"/>
          <w:sz w:val="20"/>
          <w:szCs w:val="24"/>
          <w:lang w:val="en-US"/>
        </w:rPr>
        <w:t xml:space="preserve"> </w:t>
      </w:r>
      <w:r w:rsidRPr="008B5F6A">
        <w:rPr>
          <w:rFonts w:cs="Times New Roman"/>
          <w:b/>
          <w:sz w:val="20"/>
          <w:szCs w:val="24"/>
          <w:lang w:val="en-US"/>
        </w:rPr>
        <w:t>Results of the Structural Model</w:t>
      </w:r>
    </w:p>
    <w:tbl>
      <w:tblPr>
        <w:tblW w:w="8636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1305"/>
        <w:gridCol w:w="779"/>
        <w:gridCol w:w="937"/>
        <w:gridCol w:w="937"/>
      </w:tblGrid>
      <w:tr w:rsidR="00432A81" w:rsidRPr="00D9335A" w:rsidTr="008012D7">
        <w:trPr>
          <w:trHeight w:val="832"/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2A81" w:rsidRPr="00C615D8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n-US" w:eastAsia="es-MX"/>
              </w:rPr>
            </w:pPr>
            <w:r w:rsidRPr="00C615D8">
              <w:rPr>
                <w:rFonts w:eastAsia="Times New Roman" w:cs="Times New Roman"/>
                <w:b/>
                <w:bCs/>
                <w:sz w:val="18"/>
                <w:szCs w:val="18"/>
                <w:lang w:val="en-US" w:eastAsia="es-MX"/>
              </w:rPr>
              <w:t>Hypotheses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2A81" w:rsidRPr="00C615D8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n-US" w:eastAsia="es-MX"/>
              </w:rPr>
            </w:pPr>
            <w:r w:rsidRPr="00C615D8">
              <w:rPr>
                <w:rFonts w:eastAsia="Times New Roman" w:cs="Times New Roman"/>
                <w:b/>
                <w:bCs/>
                <w:sz w:val="18"/>
                <w:szCs w:val="18"/>
                <w:lang w:val="en-US" w:eastAsia="es-MX"/>
              </w:rPr>
              <w:t>Path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2A81" w:rsidRPr="00C615D8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n-US" w:eastAsia="es-MX"/>
              </w:rPr>
            </w:pPr>
            <w:r w:rsidRPr="00C615D8">
              <w:rPr>
                <w:rFonts w:eastAsia="Times New Roman" w:cs="Times New Roman"/>
                <w:b/>
                <w:bCs/>
                <w:sz w:val="18"/>
                <w:szCs w:val="18"/>
                <w:lang w:val="en-US" w:eastAsia="es-MX"/>
              </w:rPr>
              <w:t xml:space="preserve">Standardized Coefficient                  </w:t>
            </w:r>
            <w:r w:rsidRPr="00D9335A">
              <w:rPr>
                <w:rFonts w:eastAsia="Times New Roman" w:cs="Times New Roman"/>
                <w:b/>
                <w:bCs/>
                <w:sz w:val="18"/>
                <w:szCs w:val="18"/>
                <w:lang w:eastAsia="es-MX"/>
              </w:rPr>
              <w:t>β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2A81" w:rsidRPr="00C615D8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n-US" w:eastAsia="es-MX"/>
              </w:rPr>
            </w:pPr>
            <w:r w:rsidRPr="00C615D8">
              <w:rPr>
                <w:rFonts w:eastAsia="Times New Roman" w:cs="Times New Roman"/>
                <w:b/>
                <w:bCs/>
                <w:i/>
                <w:sz w:val="18"/>
                <w:szCs w:val="18"/>
                <w:lang w:val="en-US" w:eastAsia="es-MX"/>
              </w:rPr>
              <w:t>t-value</w:t>
            </w:r>
            <w:r w:rsidRPr="00C615D8">
              <w:rPr>
                <w:rFonts w:eastAsia="Times New Roman" w:cs="Times New Roman"/>
                <w:b/>
                <w:bCs/>
                <w:sz w:val="18"/>
                <w:szCs w:val="18"/>
                <w:lang w:val="en-US" w:eastAsia="es-MX"/>
              </w:rPr>
              <w:t xml:space="preserve">           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MX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000000"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18"/>
                        <w:szCs w:val="18"/>
                      </w:rPr>
                      <m:t>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18"/>
                        <w:szCs w:val="1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18"/>
                <w:szCs w:val="18"/>
                <w:lang w:eastAsia="es-MX"/>
              </w:rPr>
            </w:pPr>
            <w:r w:rsidRPr="00D9335A">
              <w:rPr>
                <w:rFonts w:eastAsia="Times New Roman" w:cs="Times New Roman"/>
                <w:b/>
                <w:bCs/>
                <w:i/>
                <w:sz w:val="18"/>
                <w:szCs w:val="18"/>
                <w:lang w:eastAsia="es-MX"/>
              </w:rPr>
              <w:t>R²</w:t>
            </w:r>
          </w:p>
        </w:tc>
      </w:tr>
      <w:tr w:rsidR="00432A81" w:rsidRPr="00D9335A" w:rsidTr="008012D7">
        <w:trPr>
          <w:trHeight w:val="1311"/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32A81" w:rsidRPr="00D9335A" w:rsidRDefault="00432A81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es-MX"/>
              </w:rPr>
            </w:pPr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>H</w:t>
            </w:r>
            <w:r w:rsidRPr="00D9335A">
              <w:rPr>
                <w:rFonts w:eastAsia="Times New Roman" w:cs="Times New Roman"/>
                <w:sz w:val="18"/>
                <w:szCs w:val="18"/>
                <w:vertAlign w:val="subscript"/>
                <w:lang w:val="en-US" w:eastAsia="es-MX"/>
              </w:rPr>
              <w:t>1</w:t>
            </w:r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>: T</w:t>
            </w:r>
            <w:r w:rsidRPr="00D9335A">
              <w:rPr>
                <w:rFonts w:cs="Times New Roman"/>
                <w:sz w:val="18"/>
                <w:szCs w:val="18"/>
                <w:lang w:val="en-US"/>
              </w:rPr>
              <w:t xml:space="preserve">he institutional </w:t>
            </w:r>
            <w:r>
              <w:rPr>
                <w:rFonts w:cs="Times New Roman"/>
                <w:sz w:val="18"/>
                <w:szCs w:val="18"/>
                <w:lang w:val="en-US"/>
              </w:rPr>
              <w:t>burdens</w:t>
            </w:r>
            <w:r w:rsidRPr="00D9335A">
              <w:rPr>
                <w:rFonts w:cs="Times New Roman"/>
                <w:sz w:val="18"/>
                <w:szCs w:val="18"/>
                <w:lang w:val="en-US"/>
              </w:rPr>
              <w:t xml:space="preserve"> affect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D9335A">
              <w:rPr>
                <w:rFonts w:cs="Times New Roman"/>
                <w:sz w:val="18"/>
                <w:szCs w:val="18"/>
                <w:lang w:val="en-US"/>
              </w:rPr>
              <w:t>significantly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D9335A">
              <w:rPr>
                <w:rFonts w:cs="Times New Roman"/>
                <w:sz w:val="18"/>
                <w:szCs w:val="18"/>
                <w:lang w:val="en-US"/>
              </w:rPr>
              <w:t xml:space="preserve">the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individual </w:t>
            </w:r>
            <w:r w:rsidRPr="00D9335A">
              <w:rPr>
                <w:rFonts w:cs="Times New Roman"/>
                <w:sz w:val="18"/>
                <w:szCs w:val="18"/>
                <w:lang w:val="en-US"/>
              </w:rPr>
              <w:t xml:space="preserve">entrepreneurial orientation of </w:t>
            </w:r>
            <w:r>
              <w:rPr>
                <w:rFonts w:cs="Times New Roman"/>
                <w:sz w:val="18"/>
                <w:szCs w:val="18"/>
                <w:lang w:val="en-US"/>
              </w:rPr>
              <w:t>Aguascalientes City’s micro and small business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32A81" w:rsidRPr="002F4717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FR" w:eastAsia="es-MX"/>
              </w:rPr>
            </w:pPr>
            <w:proofErr w:type="spellStart"/>
            <w:r w:rsidRPr="002F4717">
              <w:rPr>
                <w:rFonts w:eastAsia="Times New Roman" w:cs="Times New Roman"/>
                <w:sz w:val="18"/>
                <w:szCs w:val="18"/>
                <w:lang w:val="fr-FR" w:eastAsia="es-MX"/>
              </w:rPr>
              <w:t>Institutional</w:t>
            </w:r>
            <w:proofErr w:type="spellEnd"/>
            <w:r w:rsidRPr="002F4717">
              <w:rPr>
                <w:rFonts w:eastAsia="Times New Roman" w:cs="Times New Roman"/>
                <w:sz w:val="18"/>
                <w:szCs w:val="18"/>
                <w:lang w:val="fr-FR" w:eastAsia="es-MX"/>
              </w:rPr>
              <w:t xml:space="preserve"> </w:t>
            </w:r>
            <w:proofErr w:type="spellStart"/>
            <w:r w:rsidRPr="002F4717">
              <w:rPr>
                <w:rFonts w:eastAsia="Times New Roman" w:cs="Times New Roman"/>
                <w:sz w:val="18"/>
                <w:szCs w:val="18"/>
                <w:lang w:val="fr-FR" w:eastAsia="es-MX"/>
              </w:rPr>
              <w:t>Burdens</w:t>
            </w:r>
            <w:proofErr w:type="spellEnd"/>
            <w:r w:rsidRPr="002F4717">
              <w:rPr>
                <w:rFonts w:eastAsia="Times New Roman" w:cs="Times New Roman"/>
                <w:sz w:val="18"/>
                <w:szCs w:val="18"/>
                <w:lang w:val="fr-FR" w:eastAsia="es-MX"/>
              </w:rPr>
              <w:t xml:space="preserve"> → </w:t>
            </w:r>
            <w:proofErr w:type="spellStart"/>
            <w:r w:rsidRPr="002F4717">
              <w:rPr>
                <w:rFonts w:eastAsia="Times New Roman" w:cs="Times New Roman"/>
                <w:sz w:val="18"/>
                <w:szCs w:val="18"/>
                <w:lang w:val="fr-FR" w:eastAsia="es-MX"/>
              </w:rPr>
              <w:t>Individual</w:t>
            </w:r>
            <w:proofErr w:type="spellEnd"/>
            <w:r w:rsidRPr="002F4717">
              <w:rPr>
                <w:rFonts w:eastAsia="Times New Roman" w:cs="Times New Roman"/>
                <w:sz w:val="18"/>
                <w:szCs w:val="18"/>
                <w:lang w:val="fr-FR" w:eastAsia="es-MX"/>
              </w:rPr>
              <w:t xml:space="preserve"> Entrepreneurial Orientation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0.447</w:t>
            </w:r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***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9.064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0.</w:t>
            </w: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0.2</w:t>
            </w: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01</w:t>
            </w:r>
          </w:p>
        </w:tc>
      </w:tr>
      <w:tr w:rsidR="00432A81" w:rsidRPr="00D9335A" w:rsidTr="008012D7">
        <w:trPr>
          <w:trHeight w:val="1311"/>
          <w:jc w:val="center"/>
        </w:trPr>
        <w:tc>
          <w:tcPr>
            <w:tcW w:w="2552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432A81" w:rsidRPr="00D9335A" w:rsidRDefault="00432A81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es-MX"/>
              </w:rPr>
            </w:pPr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>H</w:t>
            </w:r>
            <w:r w:rsidRPr="00D9335A">
              <w:rPr>
                <w:rFonts w:eastAsia="Times New Roman" w:cs="Times New Roman"/>
                <w:sz w:val="18"/>
                <w:szCs w:val="18"/>
                <w:vertAlign w:val="subscript"/>
                <w:lang w:val="en-US" w:eastAsia="es-MX"/>
              </w:rPr>
              <w:t>2</w:t>
            </w:r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>: T</w:t>
            </w:r>
            <w:r w:rsidRPr="00D9335A">
              <w:rPr>
                <w:rFonts w:cs="Times New Roman"/>
                <w:sz w:val="18"/>
                <w:szCs w:val="18"/>
                <w:lang w:val="en-US"/>
              </w:rPr>
              <w:t xml:space="preserve">he institutional </w:t>
            </w:r>
            <w:r>
              <w:rPr>
                <w:rFonts w:cs="Times New Roman"/>
                <w:sz w:val="18"/>
                <w:szCs w:val="18"/>
                <w:lang w:val="en-US"/>
              </w:rPr>
              <w:t>burdens</w:t>
            </w:r>
            <w:r w:rsidRPr="00D9335A">
              <w:rPr>
                <w:rFonts w:cs="Times New Roman"/>
                <w:sz w:val="18"/>
                <w:szCs w:val="18"/>
                <w:lang w:val="en-US"/>
              </w:rPr>
              <w:t xml:space="preserve"> affect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D9335A">
              <w:rPr>
                <w:rFonts w:cs="Times New Roman"/>
                <w:sz w:val="18"/>
                <w:szCs w:val="18"/>
                <w:lang w:val="en-US"/>
              </w:rPr>
              <w:t xml:space="preserve">significantly the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individual </w:t>
            </w:r>
            <w:r w:rsidRPr="00D9335A">
              <w:rPr>
                <w:rFonts w:cs="Times New Roman"/>
                <w:sz w:val="18"/>
                <w:szCs w:val="18"/>
                <w:lang w:val="en-US"/>
              </w:rPr>
              <w:t xml:space="preserve">entrepreneurial orientation of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Aguascalientes City’s </w:t>
            </w:r>
            <w:r w:rsidRPr="00D9335A">
              <w:rPr>
                <w:rFonts w:cs="Times New Roman"/>
                <w:sz w:val="18"/>
                <w:szCs w:val="18"/>
                <w:lang w:val="en-US"/>
              </w:rPr>
              <w:t xml:space="preserve">micro and small </w:t>
            </w:r>
            <w:r>
              <w:rPr>
                <w:rFonts w:cs="Times New Roman"/>
                <w:sz w:val="18"/>
                <w:szCs w:val="18"/>
                <w:lang w:val="en-US"/>
              </w:rPr>
              <w:t>business created by man.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es-MX"/>
              </w:rPr>
            </w:pPr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 xml:space="preserve">Institutional </w:t>
            </w:r>
            <w:r>
              <w:rPr>
                <w:rFonts w:eastAsia="Times New Roman" w:cs="Times New Roman"/>
                <w:sz w:val="18"/>
                <w:szCs w:val="18"/>
                <w:lang w:val="en-US" w:eastAsia="es-MX"/>
              </w:rPr>
              <w:t>Burdens</w:t>
            </w:r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 xml:space="preserve"> by </w:t>
            </w:r>
            <w:r>
              <w:rPr>
                <w:rFonts w:eastAsia="Times New Roman" w:cs="Times New Roman"/>
                <w:sz w:val="18"/>
                <w:szCs w:val="18"/>
                <w:lang w:val="en-US" w:eastAsia="es-MX"/>
              </w:rPr>
              <w:t>man entrepreneur</w:t>
            </w:r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 xml:space="preserve"> → </w:t>
            </w:r>
            <w:r>
              <w:rPr>
                <w:rFonts w:eastAsia="Times New Roman" w:cs="Times New Roman"/>
                <w:sz w:val="18"/>
                <w:szCs w:val="18"/>
                <w:lang w:val="en-US" w:eastAsia="es-MX"/>
              </w:rPr>
              <w:t xml:space="preserve">Individual </w:t>
            </w:r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>Entrepreneurial Orientation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0.515</w:t>
            </w:r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***</w:t>
            </w:r>
          </w:p>
        </w:tc>
        <w:tc>
          <w:tcPr>
            <w:tcW w:w="779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8.596</w:t>
            </w:r>
          </w:p>
        </w:tc>
        <w:tc>
          <w:tcPr>
            <w:tcW w:w="937" w:type="dxa"/>
            <w:tcBorders>
              <w:bottom w:val="nil"/>
            </w:tcBorders>
            <w:vAlign w:val="center"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0.361</w:t>
            </w:r>
          </w:p>
        </w:tc>
        <w:tc>
          <w:tcPr>
            <w:tcW w:w="937" w:type="dxa"/>
            <w:tcBorders>
              <w:bottom w:val="nil"/>
            </w:tcBorders>
            <w:shd w:val="clear" w:color="auto" w:fill="auto"/>
            <w:vAlign w:val="center"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0.265</w:t>
            </w:r>
          </w:p>
        </w:tc>
      </w:tr>
      <w:tr w:rsidR="00432A81" w:rsidRPr="00D9335A" w:rsidTr="008012D7">
        <w:trPr>
          <w:trHeight w:val="1311"/>
          <w:jc w:val="center"/>
        </w:trPr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2A81" w:rsidRPr="00D9335A" w:rsidRDefault="00432A81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es-MX"/>
              </w:rPr>
            </w:pPr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>H</w:t>
            </w:r>
            <w:r w:rsidRPr="00D9335A">
              <w:rPr>
                <w:rFonts w:eastAsia="Times New Roman" w:cs="Times New Roman"/>
                <w:sz w:val="18"/>
                <w:szCs w:val="18"/>
                <w:vertAlign w:val="subscript"/>
                <w:lang w:val="en-US" w:eastAsia="es-MX"/>
              </w:rPr>
              <w:t>3</w:t>
            </w:r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>: T</w:t>
            </w:r>
            <w:r w:rsidRPr="00D9335A">
              <w:rPr>
                <w:rFonts w:cs="Times New Roman"/>
                <w:sz w:val="18"/>
                <w:szCs w:val="18"/>
                <w:lang w:val="en-US"/>
              </w:rPr>
              <w:t xml:space="preserve">he institutional </w:t>
            </w:r>
            <w:r>
              <w:rPr>
                <w:rFonts w:cs="Times New Roman"/>
                <w:sz w:val="18"/>
                <w:szCs w:val="18"/>
                <w:lang w:val="en-US"/>
              </w:rPr>
              <w:t>burdens</w:t>
            </w:r>
            <w:r w:rsidRPr="00D9335A">
              <w:rPr>
                <w:rFonts w:cs="Times New Roman"/>
                <w:sz w:val="18"/>
                <w:szCs w:val="18"/>
                <w:lang w:val="en-US"/>
              </w:rPr>
              <w:t xml:space="preserve"> affect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D9335A">
              <w:rPr>
                <w:rFonts w:cs="Times New Roman"/>
                <w:sz w:val="18"/>
                <w:szCs w:val="18"/>
                <w:lang w:val="en-US"/>
              </w:rPr>
              <w:t xml:space="preserve">significantly the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individual </w:t>
            </w:r>
            <w:r w:rsidRPr="00D9335A">
              <w:rPr>
                <w:rFonts w:cs="Times New Roman"/>
                <w:sz w:val="18"/>
                <w:szCs w:val="18"/>
                <w:lang w:val="en-US"/>
              </w:rPr>
              <w:t xml:space="preserve">entrepreneurial orientation of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Aguascalientes City’s </w:t>
            </w:r>
            <w:r w:rsidRPr="00D9335A">
              <w:rPr>
                <w:rFonts w:cs="Times New Roman"/>
                <w:sz w:val="18"/>
                <w:szCs w:val="18"/>
                <w:lang w:val="en-US"/>
              </w:rPr>
              <w:t>micro and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small business created by woman.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es-MX"/>
              </w:rPr>
              <w:t>Institutional Burdens by woman entrepreneur</w:t>
            </w:r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 xml:space="preserve"> → </w:t>
            </w:r>
            <w:r>
              <w:rPr>
                <w:rFonts w:eastAsia="Times New Roman" w:cs="Times New Roman"/>
                <w:sz w:val="18"/>
                <w:szCs w:val="18"/>
                <w:lang w:val="en-US" w:eastAsia="es-MX"/>
              </w:rPr>
              <w:t xml:space="preserve">Individual </w:t>
            </w:r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>Entrepreneurial Orientation</w:t>
            </w: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0.340</w:t>
            </w:r>
            <w:r w:rsidRPr="00D9335A">
              <w:rPr>
                <w:rFonts w:eastAsia="Times New Roman" w:cs="Times New Roman"/>
                <w:sz w:val="18"/>
                <w:szCs w:val="18"/>
                <w:lang w:eastAsia="es-MX"/>
              </w:rPr>
              <w:t>***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3.958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  <w:vAlign w:val="center"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0.131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sz w:val="18"/>
                <w:szCs w:val="18"/>
                <w:lang w:eastAsia="es-MX"/>
              </w:rPr>
              <w:t>0.116</w:t>
            </w:r>
          </w:p>
        </w:tc>
      </w:tr>
      <w:tr w:rsidR="00432A81" w:rsidRPr="0061352C" w:rsidTr="008012D7">
        <w:trPr>
          <w:trHeight w:val="400"/>
          <w:jc w:val="center"/>
        </w:trPr>
        <w:tc>
          <w:tcPr>
            <w:tcW w:w="863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2A81" w:rsidRPr="00D9335A" w:rsidRDefault="00432A81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es-MX"/>
              </w:rPr>
            </w:pPr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>Significance: *** = p&lt;0.001; ** = p&lt;0.05</w:t>
            </w:r>
          </w:p>
          <w:p w:rsidR="00432A81" w:rsidRPr="00D9335A" w:rsidRDefault="00432A81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18"/>
                      <w:szCs w:val="1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18"/>
                      <w:szCs w:val="18"/>
                      <w:lang w:val="en-US"/>
                    </w:rPr>
                    <m:t>2</m:t>
                  </m:r>
                </m:sup>
              </m:sSup>
            </m:oMath>
            <w:r w:rsidRPr="00D9335A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D9335A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effect</w:t>
            </w:r>
            <w:proofErr w:type="gramEnd"/>
            <w:r w:rsidRPr="00D9335A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sizes: &gt;0.02= Small effect; &gt;0.15 = Medium effect; &gt;0.35 Large effect (Cohen, 1988).</w:t>
            </w:r>
          </w:p>
          <w:p w:rsidR="00432A81" w:rsidRPr="00D9335A" w:rsidRDefault="00432A81" w:rsidP="008012D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es-MX"/>
              </w:rPr>
            </w:pPr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>R</w:t>
            </w:r>
            <w:r w:rsidRPr="00D9335A">
              <w:rPr>
                <w:rFonts w:eastAsia="Times New Roman" w:cs="Times New Roman"/>
                <w:sz w:val="18"/>
                <w:szCs w:val="18"/>
                <w:vertAlign w:val="superscript"/>
                <w:lang w:val="en-US" w:eastAsia="es-MX"/>
              </w:rPr>
              <w:t xml:space="preserve">2 </w:t>
            </w:r>
            <w:r w:rsidRPr="00D9335A">
              <w:rPr>
                <w:rFonts w:eastAsia="Times New Roman" w:cs="Times New Roman"/>
                <w:sz w:val="18"/>
                <w:szCs w:val="18"/>
                <w:lang w:val="en-US" w:eastAsia="es-MX"/>
              </w:rPr>
              <w:t>values: &gt;0.20 = Weak; &gt;0.33 Moderate; &gt;0.67 = Substantial (Chin, 1998).</w:t>
            </w:r>
          </w:p>
        </w:tc>
      </w:tr>
    </w:tbl>
    <w:p w:rsidR="00432A81" w:rsidRPr="008B5F6A" w:rsidRDefault="00432A81" w:rsidP="00432A81">
      <w:pPr>
        <w:spacing w:line="240" w:lineRule="auto"/>
        <w:contextualSpacing/>
        <w:jc w:val="center"/>
        <w:rPr>
          <w:rFonts w:cs="Times New Roman"/>
          <w:sz w:val="20"/>
          <w:szCs w:val="24"/>
          <w:lang w:val="en-US"/>
        </w:rPr>
      </w:pPr>
    </w:p>
    <w:p w:rsidR="00432A81" w:rsidRPr="00A25006" w:rsidRDefault="00432A81" w:rsidP="00432A81">
      <w:pPr>
        <w:spacing w:line="360" w:lineRule="auto"/>
        <w:jc w:val="center"/>
        <w:rPr>
          <w:rFonts w:cs="Times New Roman"/>
          <w:b/>
          <w:sz w:val="20"/>
          <w:lang w:val="en-US"/>
        </w:rPr>
      </w:pPr>
      <w:r>
        <w:rPr>
          <w:rFonts w:cs="Times New Roman"/>
          <w:b/>
          <w:sz w:val="20"/>
          <w:lang w:val="en-US"/>
        </w:rPr>
        <w:t>Source</w:t>
      </w:r>
      <w:r w:rsidRPr="0037054A">
        <w:rPr>
          <w:rFonts w:cs="Times New Roman"/>
          <w:b/>
          <w:sz w:val="20"/>
          <w:lang w:val="en-US"/>
        </w:rPr>
        <w:t xml:space="preserve">: Own contribution from results obtained with </w:t>
      </w:r>
      <w:r w:rsidRPr="0037054A">
        <w:rPr>
          <w:rFonts w:cs="Times New Roman"/>
          <w:b/>
          <w:color w:val="000000"/>
          <w:sz w:val="20"/>
          <w:szCs w:val="24"/>
          <w:lang w:val="en-US"/>
        </w:rPr>
        <w:t>Smart PLS 3.</w:t>
      </w:r>
      <w:r>
        <w:rPr>
          <w:rFonts w:cs="Times New Roman"/>
          <w:b/>
          <w:color w:val="000000"/>
          <w:sz w:val="20"/>
          <w:szCs w:val="24"/>
          <w:lang w:val="en-US"/>
        </w:rPr>
        <w:t xml:space="preserve"> </w:t>
      </w:r>
      <w:r>
        <w:rPr>
          <w:rFonts w:cs="Times New Roman"/>
          <w:b/>
          <w:color w:val="000000"/>
          <w:sz w:val="20"/>
          <w:szCs w:val="24"/>
          <w:lang w:val="en-US"/>
        </w:rPr>
        <w:fldChar w:fldCharType="begin"/>
      </w:r>
      <w:r>
        <w:rPr>
          <w:rFonts w:cs="Times New Roman"/>
          <w:b/>
          <w:color w:val="000000"/>
          <w:sz w:val="20"/>
          <w:szCs w:val="24"/>
          <w:lang w:val="en-US"/>
        </w:rPr>
        <w:instrText xml:space="preserve"> ADDIN EN.CITE &lt;EndNote&gt;&lt;Cite AuthorYear="1"&gt;&lt;Author&gt;Ringle&lt;/Author&gt;&lt;Year&gt;2015&lt;/Year&gt;&lt;RecNum&gt;485&lt;/RecNum&gt;&lt;DisplayText&gt;Ringle et al. (2015)&lt;/DisplayText&gt;&lt;record&gt;&lt;rec-number&gt;485&lt;/rec-number&gt;&lt;foreign-keys&gt;&lt;key app="EN" db-id="dw5wvxdzxxd904e5w54xrrp6z2vfdz5zwaxe" timestamp="1486414103"&gt;485&lt;/key&gt;&lt;/foreign-keys&gt;&lt;ref-type name="Journal Article"&gt;17&lt;/ref-type&gt;&lt;contributors&gt;&lt;authors&gt;&lt;author&gt;Ringle, Christian M&lt;/author&gt;&lt;author&gt;Wende, Sven&lt;/author&gt;&lt;author&gt;Becker, Jan-Michael&lt;/author&gt;&lt;/authors&gt;&lt;/contributors&gt;&lt;titles&gt;&lt;title&gt;SmartPLS 3&lt;/title&gt;&lt;secondary-title&gt;Boenningstedt: SmartPLS GmbH, http://www. smartpls. com&lt;/secondary-title&gt;&lt;/titles&gt;&lt;periodical&gt;&lt;full-title&gt;Boenningstedt: SmartPLS GmbH, http://www. smartpls. com&lt;/full-title&gt;&lt;/periodical&gt;&lt;dates&gt;&lt;year&gt;2015&lt;/year&gt;&lt;/dates&gt;&lt;urls&gt;&lt;/urls&gt;&lt;/record&gt;&lt;/Cite&gt;&lt;/EndNote&gt;</w:instrText>
      </w:r>
      <w:r>
        <w:rPr>
          <w:rFonts w:cs="Times New Roman"/>
          <w:b/>
          <w:color w:val="000000"/>
          <w:sz w:val="20"/>
          <w:szCs w:val="24"/>
          <w:lang w:val="en-US"/>
        </w:rPr>
        <w:fldChar w:fldCharType="separate"/>
      </w:r>
      <w:r>
        <w:rPr>
          <w:rFonts w:cs="Times New Roman"/>
          <w:b/>
          <w:noProof/>
          <w:color w:val="000000"/>
          <w:sz w:val="20"/>
          <w:szCs w:val="24"/>
          <w:lang w:val="en-US"/>
        </w:rPr>
        <w:t>Ringle et al. (2015)</w:t>
      </w:r>
      <w:r>
        <w:rPr>
          <w:rFonts w:cs="Times New Roman"/>
          <w:b/>
          <w:color w:val="000000"/>
          <w:sz w:val="20"/>
          <w:szCs w:val="24"/>
          <w:lang w:val="en-US"/>
        </w:rPr>
        <w:fldChar w:fldCharType="end"/>
      </w:r>
      <w:r>
        <w:rPr>
          <w:rFonts w:cs="Times New Roman"/>
          <w:b/>
          <w:color w:val="000000"/>
          <w:sz w:val="20"/>
          <w:szCs w:val="24"/>
          <w:lang w:val="en-US"/>
        </w:rPr>
        <w:t>.</w:t>
      </w:r>
    </w:p>
    <w:p w:rsidR="00432A81" w:rsidRDefault="00432A81">
      <w:pPr>
        <w:rPr>
          <w:lang w:val="en-US"/>
        </w:rPr>
      </w:pPr>
    </w:p>
    <w:p w:rsidR="00432A81" w:rsidRPr="008B5F6A" w:rsidRDefault="00432A81" w:rsidP="00432A81">
      <w:pPr>
        <w:spacing w:line="240" w:lineRule="auto"/>
        <w:contextualSpacing/>
        <w:jc w:val="center"/>
        <w:rPr>
          <w:rFonts w:cs="Times New Roman"/>
          <w:b/>
          <w:sz w:val="20"/>
          <w:szCs w:val="24"/>
          <w:lang w:val="en-US"/>
        </w:rPr>
      </w:pPr>
      <w:r>
        <w:rPr>
          <w:rFonts w:cs="Times New Roman"/>
          <w:b/>
          <w:sz w:val="20"/>
          <w:szCs w:val="24"/>
          <w:lang w:val="en-US"/>
        </w:rPr>
        <w:t>Table</w:t>
      </w:r>
      <w:r w:rsidRPr="00821452">
        <w:rPr>
          <w:rFonts w:cs="Times New Roman"/>
          <w:b/>
          <w:sz w:val="20"/>
          <w:szCs w:val="24"/>
          <w:lang w:val="en-US"/>
        </w:rPr>
        <w:t xml:space="preserve"> </w:t>
      </w:r>
      <w:r>
        <w:rPr>
          <w:rFonts w:cs="Times New Roman"/>
          <w:b/>
          <w:sz w:val="20"/>
          <w:szCs w:val="24"/>
          <w:lang w:val="en-US"/>
        </w:rPr>
        <w:t>6</w:t>
      </w:r>
      <w:r w:rsidRPr="00821452">
        <w:rPr>
          <w:rFonts w:cs="Times New Roman"/>
          <w:b/>
          <w:sz w:val="20"/>
          <w:szCs w:val="24"/>
          <w:lang w:val="en-US"/>
        </w:rPr>
        <w:t>.</w:t>
      </w:r>
      <w:r w:rsidRPr="00821452">
        <w:rPr>
          <w:rFonts w:cs="Times New Roman"/>
          <w:sz w:val="20"/>
          <w:szCs w:val="24"/>
          <w:lang w:val="en-US"/>
        </w:rPr>
        <w:t xml:space="preserve"> </w:t>
      </w:r>
      <w:r w:rsidRPr="008B5F6A">
        <w:rPr>
          <w:rFonts w:cs="Times New Roman"/>
          <w:b/>
          <w:sz w:val="20"/>
          <w:szCs w:val="24"/>
          <w:lang w:val="en-US"/>
        </w:rPr>
        <w:t>PLS-</w:t>
      </w:r>
      <w:proofErr w:type="spellStart"/>
      <w:r>
        <w:rPr>
          <w:rFonts w:cs="Times New Roman"/>
          <w:b/>
          <w:sz w:val="20"/>
          <w:szCs w:val="24"/>
          <w:lang w:val="en-US"/>
        </w:rPr>
        <w:t>Multigroup</w:t>
      </w:r>
      <w:proofErr w:type="spellEnd"/>
      <w:r>
        <w:rPr>
          <w:rFonts w:cs="Times New Roman"/>
          <w:b/>
          <w:sz w:val="20"/>
          <w:szCs w:val="24"/>
          <w:lang w:val="en-US"/>
        </w:rPr>
        <w:t xml:space="preserve"> Analysis</w:t>
      </w:r>
    </w:p>
    <w:tbl>
      <w:tblPr>
        <w:tblW w:w="8753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843"/>
        <w:gridCol w:w="1559"/>
        <w:gridCol w:w="1382"/>
      </w:tblGrid>
      <w:tr w:rsidR="00432A81" w:rsidRPr="0061352C" w:rsidTr="008012D7">
        <w:trPr>
          <w:trHeight w:val="924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  <w:t>Path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  <w:t>Path</w:t>
            </w:r>
            <w:proofErr w:type="spellEnd"/>
            <w:r w:rsidRPr="00D9335A"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  <w:t>Coefficient</w:t>
            </w:r>
            <w:proofErr w:type="spellEnd"/>
          </w:p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  <w:t>Group</w:t>
            </w:r>
            <w:proofErr w:type="spellEnd"/>
            <w:r w:rsidRPr="00D9335A"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  <w:t>Man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  <w:t>Path</w:t>
            </w:r>
            <w:proofErr w:type="spellEnd"/>
            <w:r w:rsidRPr="00D9335A"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  <w:t>Coefficient</w:t>
            </w:r>
            <w:proofErr w:type="spellEnd"/>
          </w:p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  <w:t>Group</w:t>
            </w:r>
            <w:proofErr w:type="spellEnd"/>
            <w:r w:rsidRPr="00D9335A"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  <w:t>Woman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  <w:t>Path</w:t>
            </w:r>
            <w:proofErr w:type="spellEnd"/>
            <w:r w:rsidRPr="00D9335A"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  <w:t xml:space="preserve"> </w:t>
            </w:r>
            <w:proofErr w:type="spellStart"/>
            <w:r w:rsidRPr="00D9335A"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  <w:t>Coefficient</w:t>
            </w:r>
            <w:proofErr w:type="spellEnd"/>
          </w:p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</w:pPr>
            <w:proofErr w:type="spellStart"/>
            <w:r w:rsidRPr="00D9335A">
              <w:rPr>
                <w:rFonts w:eastAsia="Times New Roman" w:cs="Times New Roman"/>
                <w:b/>
                <w:bCs/>
                <w:sz w:val="18"/>
                <w:szCs w:val="20"/>
                <w:lang w:eastAsia="es-MX"/>
              </w:rPr>
              <w:t>Difference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A81" w:rsidRPr="001C4B32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val="en-US" w:eastAsia="es-MX"/>
              </w:rPr>
            </w:pPr>
            <w:r w:rsidRPr="001C4B32">
              <w:rPr>
                <w:rFonts w:eastAsia="Times New Roman" w:cs="Times New Roman"/>
                <w:b/>
                <w:bCs/>
                <w:i/>
                <w:sz w:val="18"/>
                <w:szCs w:val="20"/>
                <w:lang w:val="en-US" w:eastAsia="es-MX"/>
              </w:rPr>
              <w:t>p-value</w:t>
            </w:r>
            <w:r w:rsidRPr="001C4B32">
              <w:rPr>
                <w:rFonts w:eastAsia="Times New Roman" w:cs="Times New Roman"/>
                <w:b/>
                <w:bCs/>
                <w:sz w:val="18"/>
                <w:szCs w:val="20"/>
                <w:lang w:val="en-US" w:eastAsia="es-MX"/>
              </w:rPr>
              <w:t xml:space="preserve"> </w:t>
            </w:r>
          </w:p>
          <w:p w:rsidR="00432A81" w:rsidRPr="001C4B32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val="en-US" w:eastAsia="es-MX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20"/>
                <w:lang w:val="en-US" w:eastAsia="es-MX"/>
              </w:rPr>
              <w:t>Man</w:t>
            </w:r>
            <w:r w:rsidRPr="001C4B32">
              <w:rPr>
                <w:rFonts w:eastAsia="Times New Roman" w:cs="Times New Roman"/>
                <w:b/>
                <w:bCs/>
                <w:sz w:val="18"/>
                <w:szCs w:val="20"/>
                <w:lang w:val="en-US" w:eastAsia="es-MX"/>
              </w:rPr>
              <w:t xml:space="preserve"> vs </w:t>
            </w:r>
            <w:r>
              <w:rPr>
                <w:rFonts w:eastAsia="Times New Roman" w:cs="Times New Roman"/>
                <w:b/>
                <w:bCs/>
                <w:sz w:val="18"/>
                <w:szCs w:val="20"/>
                <w:lang w:val="en-US" w:eastAsia="es-MX"/>
              </w:rPr>
              <w:t>Woman</w:t>
            </w:r>
            <w:r w:rsidRPr="001C4B32">
              <w:rPr>
                <w:rFonts w:eastAsia="Times New Roman" w:cs="Times New Roman"/>
                <w:b/>
                <w:bCs/>
                <w:sz w:val="18"/>
                <w:szCs w:val="20"/>
                <w:lang w:val="en-US" w:eastAsia="es-MX"/>
              </w:rPr>
              <w:t xml:space="preserve">       </w:t>
            </w:r>
          </w:p>
        </w:tc>
      </w:tr>
      <w:tr w:rsidR="00432A81" w:rsidRPr="00D9335A" w:rsidTr="008012D7">
        <w:trPr>
          <w:trHeight w:val="769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2A81" w:rsidRPr="002F4717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fr-FR" w:eastAsia="es-MX"/>
              </w:rPr>
            </w:pPr>
            <w:proofErr w:type="spellStart"/>
            <w:r w:rsidRPr="002F4717">
              <w:rPr>
                <w:rFonts w:eastAsia="Times New Roman" w:cs="Times New Roman"/>
                <w:sz w:val="18"/>
                <w:szCs w:val="20"/>
                <w:lang w:val="fr-FR" w:eastAsia="es-MX"/>
              </w:rPr>
              <w:t>Institutional</w:t>
            </w:r>
            <w:proofErr w:type="spellEnd"/>
            <w:r w:rsidRPr="002F4717">
              <w:rPr>
                <w:rFonts w:eastAsia="Times New Roman" w:cs="Times New Roman"/>
                <w:sz w:val="18"/>
                <w:szCs w:val="20"/>
                <w:lang w:val="fr-FR" w:eastAsia="es-MX"/>
              </w:rPr>
              <w:t xml:space="preserve"> </w:t>
            </w:r>
            <w:proofErr w:type="spellStart"/>
            <w:r w:rsidRPr="002F4717">
              <w:rPr>
                <w:rFonts w:eastAsia="Times New Roman" w:cs="Times New Roman"/>
                <w:sz w:val="18"/>
                <w:szCs w:val="20"/>
                <w:lang w:val="fr-FR" w:eastAsia="es-MX"/>
              </w:rPr>
              <w:t>Burdens</w:t>
            </w:r>
            <w:proofErr w:type="spellEnd"/>
            <w:r w:rsidRPr="002F4717">
              <w:rPr>
                <w:rFonts w:eastAsia="Times New Roman" w:cs="Times New Roman"/>
                <w:sz w:val="18"/>
                <w:szCs w:val="20"/>
                <w:lang w:val="fr-FR" w:eastAsia="es-MX"/>
              </w:rPr>
              <w:t xml:space="preserve"> → </w:t>
            </w:r>
            <w:proofErr w:type="spellStart"/>
            <w:r w:rsidRPr="002F4717">
              <w:rPr>
                <w:rFonts w:eastAsia="Times New Roman" w:cs="Times New Roman"/>
                <w:sz w:val="18"/>
                <w:szCs w:val="20"/>
                <w:lang w:val="fr-FR" w:eastAsia="es-MX"/>
              </w:rPr>
              <w:t>Individual</w:t>
            </w:r>
            <w:proofErr w:type="spellEnd"/>
            <w:r w:rsidRPr="002F4717">
              <w:rPr>
                <w:rFonts w:eastAsia="Times New Roman" w:cs="Times New Roman"/>
                <w:sz w:val="18"/>
                <w:szCs w:val="20"/>
                <w:lang w:val="fr-FR" w:eastAsia="es-MX"/>
              </w:rPr>
              <w:t xml:space="preserve"> Entrepreneurial Orientation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es-MX"/>
              </w:rPr>
            </w:pPr>
            <w:r w:rsidRPr="00D9335A">
              <w:rPr>
                <w:rFonts w:eastAsia="Times New Roman" w:cs="Times New Roman"/>
                <w:sz w:val="18"/>
                <w:szCs w:val="20"/>
                <w:lang w:eastAsia="es-MX"/>
              </w:rPr>
              <w:t>0.</w:t>
            </w:r>
            <w:r>
              <w:rPr>
                <w:rFonts w:eastAsia="Times New Roman" w:cs="Times New Roman"/>
                <w:sz w:val="18"/>
                <w:szCs w:val="20"/>
                <w:lang w:eastAsia="es-MX"/>
              </w:rPr>
              <w:t>515</w:t>
            </w:r>
            <w:r w:rsidRPr="00D9335A">
              <w:rPr>
                <w:rFonts w:eastAsia="Times New Roman" w:cs="Times New Roman"/>
                <w:sz w:val="18"/>
                <w:szCs w:val="20"/>
                <w:lang w:eastAsia="es-MX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es-MX"/>
              </w:rPr>
            </w:pPr>
            <w:r w:rsidRPr="00D9335A">
              <w:rPr>
                <w:rFonts w:eastAsia="Times New Roman" w:cs="Times New Roman"/>
                <w:sz w:val="18"/>
                <w:szCs w:val="20"/>
                <w:lang w:eastAsia="es-MX"/>
              </w:rPr>
              <w:t>0.</w:t>
            </w:r>
            <w:r>
              <w:rPr>
                <w:rFonts w:eastAsia="Times New Roman" w:cs="Times New Roman"/>
                <w:sz w:val="18"/>
                <w:szCs w:val="20"/>
                <w:lang w:eastAsia="es-MX"/>
              </w:rPr>
              <w:t>340</w:t>
            </w:r>
            <w:r w:rsidRPr="00D9335A">
              <w:rPr>
                <w:rFonts w:eastAsia="Times New Roman" w:cs="Times New Roman"/>
                <w:sz w:val="18"/>
                <w:szCs w:val="20"/>
                <w:lang w:eastAsia="es-MX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es-MX"/>
              </w:rPr>
            </w:pPr>
            <w:r w:rsidRPr="00D9335A">
              <w:rPr>
                <w:rFonts w:eastAsia="Times New Roman" w:cs="Times New Roman"/>
                <w:sz w:val="18"/>
                <w:szCs w:val="20"/>
                <w:lang w:eastAsia="es-MX"/>
              </w:rPr>
              <w:t>0.1</w:t>
            </w:r>
            <w:r>
              <w:rPr>
                <w:rFonts w:eastAsia="Times New Roman" w:cs="Times New Roman"/>
                <w:sz w:val="18"/>
                <w:szCs w:val="20"/>
                <w:lang w:eastAsia="es-MX"/>
              </w:rPr>
              <w:t>75**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A81" w:rsidRPr="00D9335A" w:rsidRDefault="00432A81" w:rsidP="008012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es-MX"/>
              </w:rPr>
            </w:pPr>
            <w:r w:rsidRPr="00D9335A">
              <w:rPr>
                <w:rFonts w:eastAsia="Times New Roman" w:cs="Times New Roman"/>
                <w:color w:val="000000"/>
                <w:sz w:val="18"/>
                <w:szCs w:val="20"/>
                <w:lang w:eastAsia="es-MX"/>
              </w:rPr>
              <w:t>0.</w:t>
            </w:r>
            <w:r>
              <w:rPr>
                <w:rFonts w:eastAsia="Times New Roman" w:cs="Times New Roman"/>
                <w:color w:val="000000"/>
                <w:sz w:val="18"/>
                <w:szCs w:val="20"/>
                <w:lang w:eastAsia="es-MX"/>
              </w:rPr>
              <w:t>046</w:t>
            </w:r>
          </w:p>
        </w:tc>
      </w:tr>
      <w:tr w:rsidR="00432A81" w:rsidRPr="001035FE" w:rsidTr="008012D7">
        <w:trPr>
          <w:trHeight w:val="232"/>
          <w:jc w:val="center"/>
        </w:trPr>
        <w:tc>
          <w:tcPr>
            <w:tcW w:w="875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2A81" w:rsidRPr="001035FE" w:rsidRDefault="00432A81" w:rsidP="008012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20"/>
                <w:lang w:val="en-US" w:eastAsia="es-MX"/>
              </w:rPr>
            </w:pPr>
            <w:r w:rsidRPr="001035FE">
              <w:rPr>
                <w:rFonts w:eastAsia="Times New Roman" w:cs="Times New Roman"/>
                <w:color w:val="000000"/>
                <w:sz w:val="18"/>
                <w:szCs w:val="20"/>
                <w:lang w:val="en-US" w:eastAsia="es-MX"/>
              </w:rPr>
              <w:t>Significance: *** p&lt;0.</w:t>
            </w:r>
            <w:r>
              <w:rPr>
                <w:rFonts w:eastAsia="Times New Roman" w:cs="Times New Roman"/>
                <w:color w:val="000000"/>
                <w:sz w:val="18"/>
                <w:szCs w:val="20"/>
                <w:lang w:val="en-US" w:eastAsia="es-MX"/>
              </w:rPr>
              <w:t xml:space="preserve">001; </w:t>
            </w:r>
            <w:r w:rsidRPr="001035FE">
              <w:rPr>
                <w:rFonts w:eastAsia="Times New Roman" w:cs="Times New Roman"/>
                <w:color w:val="000000"/>
                <w:sz w:val="18"/>
                <w:szCs w:val="20"/>
                <w:lang w:val="en-US" w:eastAsia="es-MX"/>
              </w:rPr>
              <w:t>**p&lt;0.05</w:t>
            </w:r>
          </w:p>
        </w:tc>
      </w:tr>
    </w:tbl>
    <w:p w:rsidR="00432A81" w:rsidRPr="00ED5B66" w:rsidRDefault="00432A81" w:rsidP="00432A81">
      <w:pPr>
        <w:spacing w:line="360" w:lineRule="auto"/>
        <w:jc w:val="center"/>
        <w:rPr>
          <w:rFonts w:cs="Times New Roman"/>
          <w:b/>
          <w:sz w:val="20"/>
          <w:lang w:val="en-US"/>
        </w:rPr>
      </w:pPr>
      <w:r>
        <w:rPr>
          <w:rFonts w:cs="Times New Roman"/>
          <w:b/>
          <w:sz w:val="20"/>
          <w:lang w:val="en-US"/>
        </w:rPr>
        <w:t>Source</w:t>
      </w:r>
      <w:r w:rsidRPr="0037054A">
        <w:rPr>
          <w:rFonts w:cs="Times New Roman"/>
          <w:b/>
          <w:sz w:val="20"/>
          <w:lang w:val="en-US"/>
        </w:rPr>
        <w:t xml:space="preserve">: Own contribution from results obtained with </w:t>
      </w:r>
      <w:r w:rsidRPr="0037054A">
        <w:rPr>
          <w:rFonts w:cs="Times New Roman"/>
          <w:b/>
          <w:color w:val="000000"/>
          <w:sz w:val="20"/>
          <w:szCs w:val="24"/>
          <w:lang w:val="en-US"/>
        </w:rPr>
        <w:t xml:space="preserve">Smart PLS 3. </w:t>
      </w:r>
      <w:r>
        <w:rPr>
          <w:rFonts w:cs="Times New Roman"/>
          <w:b/>
          <w:color w:val="000000"/>
          <w:sz w:val="20"/>
          <w:szCs w:val="24"/>
          <w:lang w:val="en-US"/>
        </w:rPr>
        <w:fldChar w:fldCharType="begin"/>
      </w:r>
      <w:r>
        <w:rPr>
          <w:rFonts w:cs="Times New Roman"/>
          <w:b/>
          <w:color w:val="000000"/>
          <w:sz w:val="20"/>
          <w:szCs w:val="24"/>
          <w:lang w:val="en-US"/>
        </w:rPr>
        <w:instrText xml:space="preserve"> ADDIN EN.CITE &lt;EndNote&gt;&lt;Cite AuthorYear="1"&gt;&lt;Author&gt;Ringle&lt;/Author&gt;&lt;Year&gt;2015&lt;/Year&gt;&lt;RecNum&gt;485&lt;/RecNum&gt;&lt;DisplayText&gt;Ringle et al. (2015)&lt;/DisplayText&gt;&lt;record&gt;&lt;rec-number&gt;485&lt;/rec-number&gt;&lt;foreign-keys&gt;&lt;key app="EN" db-id="dw5wvxdzxxd904e5w54xrrp6z2vfdz5zwaxe" timestamp="1486414103"&gt;485&lt;/key&gt;&lt;/foreign-keys&gt;&lt;ref-type name="Journal Article"&gt;17&lt;/ref-type&gt;&lt;contributors&gt;&lt;authors&gt;&lt;author&gt;Ringle, Christian M&lt;/author&gt;&lt;author&gt;Wende, Sven&lt;/author&gt;&lt;author&gt;Becker, Jan-Michael&lt;/author&gt;&lt;/authors&gt;&lt;/contributors&gt;&lt;titles&gt;&lt;title&gt;SmartPLS 3&lt;/title&gt;&lt;secondary-title&gt;Boenningstedt: SmartPLS GmbH, http://www. smartpls. com&lt;/secondary-title&gt;&lt;/titles&gt;&lt;periodical&gt;&lt;full-title&gt;Boenningstedt: SmartPLS GmbH, http://www. smartpls. com&lt;/full-title&gt;&lt;/periodical&gt;&lt;dates&gt;&lt;year&gt;2015&lt;/year&gt;&lt;/dates&gt;&lt;urls&gt;&lt;/urls&gt;&lt;/record&gt;&lt;/Cite&gt;&lt;/EndNote&gt;</w:instrText>
      </w:r>
      <w:r>
        <w:rPr>
          <w:rFonts w:cs="Times New Roman"/>
          <w:b/>
          <w:color w:val="000000"/>
          <w:sz w:val="20"/>
          <w:szCs w:val="24"/>
          <w:lang w:val="en-US"/>
        </w:rPr>
        <w:fldChar w:fldCharType="separate"/>
      </w:r>
      <w:r>
        <w:rPr>
          <w:rFonts w:cs="Times New Roman"/>
          <w:b/>
          <w:noProof/>
          <w:color w:val="000000"/>
          <w:sz w:val="20"/>
          <w:szCs w:val="24"/>
          <w:lang w:val="en-US"/>
        </w:rPr>
        <w:t>Ringle et al. (2015)</w:t>
      </w:r>
      <w:r>
        <w:rPr>
          <w:rFonts w:cs="Times New Roman"/>
          <w:b/>
          <w:color w:val="000000"/>
          <w:sz w:val="20"/>
          <w:szCs w:val="24"/>
          <w:lang w:val="en-US"/>
        </w:rPr>
        <w:fldChar w:fldCharType="end"/>
      </w:r>
      <w:r>
        <w:rPr>
          <w:rFonts w:cs="Times New Roman"/>
          <w:b/>
          <w:color w:val="000000"/>
          <w:sz w:val="20"/>
          <w:szCs w:val="24"/>
          <w:lang w:val="en-US"/>
        </w:rPr>
        <w:t>.</w:t>
      </w:r>
    </w:p>
    <w:p w:rsidR="00432A81" w:rsidRPr="006E1B04" w:rsidRDefault="00432A81">
      <w:pPr>
        <w:rPr>
          <w:lang w:val="en-US"/>
        </w:rPr>
      </w:pPr>
      <w:bookmarkStart w:id="1" w:name="_GoBack"/>
      <w:bookmarkEnd w:id="1"/>
    </w:p>
    <w:sectPr w:rsidR="00432A81" w:rsidRPr="006E1B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04"/>
    <w:rsid w:val="000E4802"/>
    <w:rsid w:val="001466DA"/>
    <w:rsid w:val="00432A81"/>
    <w:rsid w:val="006E1B04"/>
    <w:rsid w:val="00AA7F28"/>
    <w:rsid w:val="00D4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E75F2-03A3-43E0-B7D2-2AEF7FFD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B04"/>
    <w:pPr>
      <w:spacing w:line="480" w:lineRule="auto"/>
      <w:jc w:val="both"/>
    </w:pPr>
    <w:rPr>
      <w:rFonts w:ascii="Times New Roman" w:hAnsi="Times New Roman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6E1B04"/>
    <w:pPr>
      <w:spacing w:after="200" w:line="240" w:lineRule="auto"/>
    </w:pPr>
    <w:rPr>
      <w:b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1391</Words>
  <Characters>7655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Neftali Parga</dc:creator>
  <cp:keywords/>
  <dc:description/>
  <cp:lastModifiedBy>Neftali Parga</cp:lastModifiedBy>
  <cp:revision>1</cp:revision>
  <dcterms:created xsi:type="dcterms:W3CDTF">2018-03-26T16:50:00Z</dcterms:created>
  <dcterms:modified xsi:type="dcterms:W3CDTF">2018-03-26T16:54:00Z</dcterms:modified>
</cp:coreProperties>
</file>