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15B" w:rsidRDefault="0044415B" w:rsidP="0044415B">
      <w:pPr>
        <w:rPr>
          <w:rFonts w:ascii="Times New Roman" w:hAnsi="Times New Roman" w:cs="TTE1E35E70t00"/>
        </w:rPr>
      </w:pPr>
      <w:r>
        <w:rPr>
          <w:rFonts w:ascii="Times New Roman" w:hAnsi="Times New Roman" w:cs="TTE1E35E70t00"/>
        </w:rPr>
        <w:t>Cuadro 1. Pictograma y mensaje sanitario del 24 septiembre 2010 al 24 septiembre 2011.</w:t>
      </w:r>
    </w:p>
    <w:p w:rsidR="0044415B" w:rsidRDefault="0044415B" w:rsidP="0044415B">
      <w:pPr>
        <w:jc w:val="both"/>
        <w:rPr>
          <w:rFonts w:ascii="Times New Roman" w:hAnsi="Times New Roman" w:cs="TTE1E35E70t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9"/>
        <w:gridCol w:w="2439"/>
        <w:gridCol w:w="3246"/>
      </w:tblGrid>
      <w:tr w:rsidR="0044415B" w:rsidRPr="00D042EF" w:rsidTr="003A7ED5">
        <w:tc>
          <w:tcPr>
            <w:tcW w:w="3369" w:type="dxa"/>
            <w:shd w:val="clear" w:color="auto" w:fill="auto"/>
          </w:tcPr>
          <w:p w:rsidR="0044415B" w:rsidRPr="00D042EF" w:rsidRDefault="0044415B" w:rsidP="003A7ED5">
            <w:pPr>
              <w:jc w:val="both"/>
              <w:rPr>
                <w:rFonts w:ascii="Times New Roman" w:hAnsi="Times New Roman" w:cs="TTE1E35E70t00"/>
                <w:lang w:val="es-MX"/>
              </w:rPr>
            </w:pPr>
            <w:r w:rsidRPr="00D042EF">
              <w:rPr>
                <w:rFonts w:ascii="Times New Roman" w:hAnsi="Times New Roman" w:cs="TTE1E35E70t00"/>
                <w:lang w:val="es-MX"/>
              </w:rPr>
              <w:t>Pictograma en la parte superior de la cara anterior de la cajetilla</w:t>
            </w:r>
          </w:p>
        </w:tc>
        <w:tc>
          <w:tcPr>
            <w:tcW w:w="2439" w:type="dxa"/>
            <w:shd w:val="clear" w:color="auto" w:fill="auto"/>
          </w:tcPr>
          <w:p w:rsidR="0044415B" w:rsidRPr="00D042EF" w:rsidRDefault="0044415B" w:rsidP="003A7ED5">
            <w:pPr>
              <w:jc w:val="both"/>
              <w:rPr>
                <w:rFonts w:ascii="Times New Roman" w:hAnsi="Times New Roman" w:cs="TTE1E35E70t00"/>
                <w:lang w:val="es-MX"/>
              </w:rPr>
            </w:pPr>
            <w:r w:rsidRPr="00D042EF">
              <w:rPr>
                <w:rFonts w:ascii="Times New Roman" w:hAnsi="Times New Roman" w:cs="TTE1E35E70t00"/>
                <w:lang w:val="es-MX"/>
              </w:rPr>
              <w:t>Mensaje en una de las caras laterales</w:t>
            </w:r>
          </w:p>
        </w:tc>
        <w:tc>
          <w:tcPr>
            <w:tcW w:w="3246" w:type="dxa"/>
            <w:shd w:val="clear" w:color="auto" w:fill="auto"/>
          </w:tcPr>
          <w:p w:rsidR="0044415B" w:rsidRPr="00D042EF" w:rsidRDefault="0044415B" w:rsidP="003A7ED5">
            <w:pPr>
              <w:jc w:val="both"/>
              <w:rPr>
                <w:rFonts w:ascii="Times New Roman" w:hAnsi="Times New Roman" w:cs="TTE1E35E70t00"/>
                <w:lang w:val="es-MX"/>
              </w:rPr>
            </w:pPr>
            <w:r w:rsidRPr="00D042EF">
              <w:rPr>
                <w:rFonts w:ascii="Times New Roman" w:hAnsi="Times New Roman" w:cs="TTE1E35E70t00"/>
                <w:lang w:val="es-MX"/>
              </w:rPr>
              <w:t>Mensaje en la cara posterior de la cajetilla</w:t>
            </w:r>
          </w:p>
        </w:tc>
      </w:tr>
      <w:tr w:rsidR="0044415B" w:rsidRPr="00D042EF" w:rsidTr="003A7ED5">
        <w:tc>
          <w:tcPr>
            <w:tcW w:w="3369" w:type="dxa"/>
            <w:shd w:val="clear" w:color="auto" w:fill="auto"/>
          </w:tcPr>
          <w:p w:rsidR="0044415B" w:rsidRPr="00D042EF" w:rsidRDefault="0044415B" w:rsidP="003A7ED5">
            <w:pPr>
              <w:jc w:val="both"/>
              <w:rPr>
                <w:rFonts w:ascii="Times New Roman" w:hAnsi="Times New Roman" w:cs="TTE1E35E70t00"/>
                <w:lang w:val="es-MX"/>
              </w:rPr>
            </w:pPr>
            <w:r>
              <w:rPr>
                <w:noProof/>
                <w:lang w:val="en-US" w:eastAsia="en-US"/>
              </w:rPr>
              <w:drawing>
                <wp:anchor distT="0" distB="0" distL="114300" distR="114300" simplePos="0" relativeHeight="251660288" behindDoc="0" locked="0" layoutInCell="1" allowOverlap="1">
                  <wp:simplePos x="0" y="0"/>
                  <wp:positionH relativeFrom="column">
                    <wp:posOffset>177165</wp:posOffset>
                  </wp:positionH>
                  <wp:positionV relativeFrom="paragraph">
                    <wp:posOffset>833120</wp:posOffset>
                  </wp:positionV>
                  <wp:extent cx="1819275" cy="809625"/>
                  <wp:effectExtent l="19050" t="0" r="9525" b="0"/>
                  <wp:wrapSquare wrapText="bothSides"/>
                  <wp:docPr id="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 cstate="print"/>
                          <a:srcRect/>
                          <a:stretch>
                            <a:fillRect/>
                          </a:stretch>
                        </pic:blipFill>
                        <pic:spPr bwMode="auto">
                          <a:xfrm>
                            <a:off x="0" y="0"/>
                            <a:ext cx="1819275" cy="809625"/>
                          </a:xfrm>
                          <a:prstGeom prst="rect">
                            <a:avLst/>
                          </a:prstGeom>
                          <a:noFill/>
                          <a:ln w="9525">
                            <a:noFill/>
                            <a:miter lim="800000"/>
                            <a:headEnd/>
                            <a:tailEnd/>
                          </a:ln>
                        </pic:spPr>
                      </pic:pic>
                    </a:graphicData>
                  </a:graphic>
                </wp:anchor>
              </w:drawing>
            </w:r>
          </w:p>
        </w:tc>
        <w:tc>
          <w:tcPr>
            <w:tcW w:w="2439" w:type="dxa"/>
            <w:shd w:val="clear" w:color="auto" w:fill="auto"/>
          </w:tcPr>
          <w:p w:rsidR="0044415B" w:rsidRPr="00D042EF" w:rsidRDefault="0044415B" w:rsidP="003A7ED5">
            <w:pPr>
              <w:jc w:val="both"/>
              <w:rPr>
                <w:rFonts w:ascii="Times New Roman" w:hAnsi="Times New Roman" w:cs="TTE1E35E70t00"/>
                <w:lang w:val="es-MX"/>
              </w:rPr>
            </w:pPr>
            <w:r>
              <w:rPr>
                <w:noProof/>
                <w:lang w:val="en-US" w:eastAsia="en-US"/>
              </w:rPr>
              <w:drawing>
                <wp:anchor distT="0" distB="0" distL="114300" distR="114300" simplePos="0" relativeHeight="251662336" behindDoc="0" locked="0" layoutInCell="1" allowOverlap="1">
                  <wp:simplePos x="0" y="0"/>
                  <wp:positionH relativeFrom="column">
                    <wp:posOffset>196215</wp:posOffset>
                  </wp:positionH>
                  <wp:positionV relativeFrom="paragraph">
                    <wp:posOffset>309245</wp:posOffset>
                  </wp:positionV>
                  <wp:extent cx="828675" cy="1952625"/>
                  <wp:effectExtent l="19050" t="0" r="9525" b="0"/>
                  <wp:wrapSquare wrapText="bothSides"/>
                  <wp:docPr id="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cstate="print"/>
                          <a:srcRect/>
                          <a:stretch>
                            <a:fillRect/>
                          </a:stretch>
                        </pic:blipFill>
                        <pic:spPr bwMode="auto">
                          <a:xfrm>
                            <a:off x="0" y="0"/>
                            <a:ext cx="828675" cy="1952625"/>
                          </a:xfrm>
                          <a:prstGeom prst="rect">
                            <a:avLst/>
                          </a:prstGeom>
                          <a:noFill/>
                          <a:ln w="9525">
                            <a:noFill/>
                            <a:miter lim="800000"/>
                            <a:headEnd/>
                            <a:tailEnd/>
                          </a:ln>
                        </pic:spPr>
                      </pic:pic>
                    </a:graphicData>
                  </a:graphic>
                </wp:anchor>
              </w:drawing>
            </w:r>
          </w:p>
        </w:tc>
        <w:tc>
          <w:tcPr>
            <w:tcW w:w="3246" w:type="dxa"/>
            <w:shd w:val="clear" w:color="auto" w:fill="auto"/>
          </w:tcPr>
          <w:p w:rsidR="0044415B" w:rsidRPr="00D042EF" w:rsidRDefault="0044415B" w:rsidP="003A7ED5">
            <w:pPr>
              <w:jc w:val="both"/>
              <w:rPr>
                <w:rFonts w:ascii="Times New Roman" w:hAnsi="Times New Roman" w:cs="TTE1E35E70t00"/>
                <w:lang w:val="es-MX"/>
              </w:rPr>
            </w:pPr>
            <w:r>
              <w:rPr>
                <w:noProof/>
                <w:lang w:val="en-US" w:eastAsia="en-US"/>
              </w:rPr>
              <w:drawing>
                <wp:anchor distT="0" distB="0" distL="114300" distR="114300" simplePos="0" relativeHeight="251661312" behindDoc="0" locked="0" layoutInCell="1" allowOverlap="1">
                  <wp:simplePos x="0" y="0"/>
                  <wp:positionH relativeFrom="column">
                    <wp:posOffset>13335</wp:posOffset>
                  </wp:positionH>
                  <wp:positionV relativeFrom="paragraph">
                    <wp:posOffset>61595</wp:posOffset>
                  </wp:positionV>
                  <wp:extent cx="1895475" cy="2676525"/>
                  <wp:effectExtent l="19050" t="0" r="9525" b="0"/>
                  <wp:wrapSquare wrapText="bothSides"/>
                  <wp:docPr id="3"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 cstate="print"/>
                          <a:srcRect/>
                          <a:stretch>
                            <a:fillRect/>
                          </a:stretch>
                        </pic:blipFill>
                        <pic:spPr bwMode="auto">
                          <a:xfrm>
                            <a:off x="0" y="0"/>
                            <a:ext cx="1895475" cy="2676525"/>
                          </a:xfrm>
                          <a:prstGeom prst="rect">
                            <a:avLst/>
                          </a:prstGeom>
                          <a:noFill/>
                          <a:ln w="9525">
                            <a:noFill/>
                            <a:miter lim="800000"/>
                            <a:headEnd/>
                            <a:tailEnd/>
                          </a:ln>
                        </pic:spPr>
                      </pic:pic>
                    </a:graphicData>
                  </a:graphic>
                </wp:anchor>
              </w:drawing>
            </w:r>
          </w:p>
        </w:tc>
      </w:tr>
    </w:tbl>
    <w:p w:rsidR="0044415B" w:rsidRDefault="0044415B" w:rsidP="0044415B">
      <w:pPr>
        <w:spacing w:line="360" w:lineRule="auto"/>
        <w:jc w:val="both"/>
        <w:rPr>
          <w:rFonts w:ascii="Times New Roman" w:hAnsi="Times New Roman" w:cs="TTE1E35E70t00"/>
        </w:rPr>
      </w:pPr>
      <w:r w:rsidRPr="008F329C">
        <w:rPr>
          <w:rFonts w:ascii="Times New Roman" w:hAnsi="Times New Roman" w:cs="TTE1E35E70t00"/>
          <w:sz w:val="20"/>
        </w:rPr>
        <w:t>Fuente. Diario Oficial de la Federación, 24 diciembre 2009.</w:t>
      </w:r>
    </w:p>
    <w:p w:rsidR="0044415B" w:rsidRDefault="0044415B">
      <w:pPr>
        <w:spacing w:after="200" w:line="276" w:lineRule="auto"/>
      </w:pPr>
      <w:r>
        <w:br w:type="page"/>
      </w:r>
    </w:p>
    <w:p w:rsidR="0044415B" w:rsidRPr="00EB5AC7" w:rsidRDefault="0044415B" w:rsidP="0044415B">
      <w:pPr>
        <w:rPr>
          <w:rFonts w:ascii="Times New Roman" w:hAnsi="Times New Roman"/>
        </w:rPr>
      </w:pPr>
      <w:r>
        <w:rPr>
          <w:rFonts w:ascii="Times New Roman" w:hAnsi="Times New Roman"/>
        </w:rPr>
        <w:lastRenderedPageBreak/>
        <w:t>Cuadro 2. Medidas regulatorias del CMCT sobre etiquetado adoptadas por México</w:t>
      </w:r>
    </w:p>
    <w:tbl>
      <w:tblPr>
        <w:tblpPr w:leftFromText="141" w:rightFromText="141" w:vertAnchor="text" w:horzAnchor="margin" w:tblpY="7"/>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441"/>
        <w:gridCol w:w="2064"/>
      </w:tblGrid>
      <w:tr w:rsidR="0044415B" w:rsidRPr="00D042EF" w:rsidTr="003A7ED5">
        <w:tc>
          <w:tcPr>
            <w:tcW w:w="6912" w:type="dxa"/>
            <w:shd w:val="clear" w:color="auto" w:fill="auto"/>
            <w:vAlign w:val="center"/>
          </w:tcPr>
          <w:p w:rsidR="0044415B" w:rsidRPr="00D042EF" w:rsidRDefault="0044415B" w:rsidP="003A7ED5">
            <w:pPr>
              <w:rPr>
                <w:rFonts w:ascii="Times New Roman" w:hAnsi="Times New Roman"/>
                <w:sz w:val="20"/>
              </w:rPr>
            </w:pPr>
            <w:r w:rsidRPr="00D042EF">
              <w:rPr>
                <w:rFonts w:ascii="Times New Roman" w:hAnsi="Times New Roman"/>
                <w:sz w:val="20"/>
              </w:rPr>
              <w:t>Medidas Regulatorias</w:t>
            </w:r>
          </w:p>
        </w:tc>
        <w:tc>
          <w:tcPr>
            <w:tcW w:w="2160" w:type="dxa"/>
            <w:shd w:val="clear" w:color="auto" w:fill="auto"/>
          </w:tcPr>
          <w:p w:rsidR="0044415B" w:rsidRPr="00D042EF" w:rsidRDefault="0044415B" w:rsidP="003A7ED5">
            <w:pPr>
              <w:jc w:val="center"/>
              <w:rPr>
                <w:rFonts w:ascii="Times New Roman" w:hAnsi="Times New Roman"/>
                <w:sz w:val="20"/>
                <w:lang w:val="es-MX"/>
              </w:rPr>
            </w:pPr>
            <w:r w:rsidRPr="00D042EF">
              <w:rPr>
                <w:rFonts w:ascii="Times New Roman" w:hAnsi="Times New Roman"/>
                <w:sz w:val="20"/>
                <w:lang w:val="es-MX"/>
              </w:rPr>
              <w:t>Adoptado en México</w:t>
            </w:r>
          </w:p>
        </w:tc>
      </w:tr>
      <w:tr w:rsidR="0044415B" w:rsidRPr="00D042EF" w:rsidTr="003A7ED5">
        <w:tc>
          <w:tcPr>
            <w:tcW w:w="6912" w:type="dxa"/>
            <w:shd w:val="clear" w:color="auto" w:fill="auto"/>
          </w:tcPr>
          <w:p w:rsidR="0044415B" w:rsidRPr="00D042EF" w:rsidRDefault="0044415B" w:rsidP="003A7ED5">
            <w:pPr>
              <w:jc w:val="both"/>
              <w:rPr>
                <w:rFonts w:ascii="Times New Roman" w:hAnsi="Times New Roman"/>
                <w:sz w:val="20"/>
                <w:lang w:val="es-MX"/>
              </w:rPr>
            </w:pPr>
            <w:r w:rsidRPr="00D042EF">
              <w:rPr>
                <w:rFonts w:ascii="Times New Roman" w:hAnsi="Times New Roman"/>
                <w:sz w:val="20"/>
                <w:lang w:val="es-MX"/>
              </w:rPr>
              <w:t>Empaque de productos de tabaco no debe de contener anuncios o promoción</w:t>
            </w:r>
          </w:p>
        </w:tc>
        <w:tc>
          <w:tcPr>
            <w:tcW w:w="2160" w:type="dxa"/>
            <w:shd w:val="clear" w:color="auto" w:fill="auto"/>
            <w:vAlign w:val="center"/>
          </w:tcPr>
          <w:p w:rsidR="0044415B" w:rsidRPr="00D042EF" w:rsidRDefault="0044415B" w:rsidP="003A7ED5">
            <w:pPr>
              <w:jc w:val="center"/>
              <w:rPr>
                <w:rFonts w:ascii="Times New Roman" w:hAnsi="Times New Roman"/>
                <w:sz w:val="20"/>
              </w:rPr>
            </w:pPr>
            <w:r w:rsidRPr="00D042EF">
              <w:rPr>
                <w:rFonts w:ascii="Times New Roman" w:hAnsi="Times New Roman"/>
                <w:sz w:val="20"/>
              </w:rPr>
              <w:t>Sí</w:t>
            </w:r>
          </w:p>
        </w:tc>
      </w:tr>
      <w:tr w:rsidR="0044415B" w:rsidRPr="00D042EF" w:rsidTr="003A7ED5">
        <w:tc>
          <w:tcPr>
            <w:tcW w:w="6912" w:type="dxa"/>
            <w:shd w:val="clear" w:color="auto" w:fill="auto"/>
          </w:tcPr>
          <w:p w:rsidR="0044415B" w:rsidRPr="00D042EF" w:rsidRDefault="0044415B" w:rsidP="003A7ED5">
            <w:pPr>
              <w:jc w:val="both"/>
              <w:rPr>
                <w:rFonts w:ascii="Times New Roman" w:hAnsi="Times New Roman"/>
                <w:sz w:val="20"/>
                <w:lang w:val="es-MX"/>
              </w:rPr>
            </w:pPr>
            <w:r w:rsidRPr="00D042EF">
              <w:rPr>
                <w:rFonts w:ascii="Times New Roman" w:hAnsi="Times New Roman"/>
                <w:sz w:val="20"/>
                <w:lang w:val="es-MX"/>
              </w:rPr>
              <w:t>Programas que requieran que el empaque y etiquetado de cajetillas no promueva al producto a través de medios engañosos.</w:t>
            </w:r>
          </w:p>
        </w:tc>
        <w:tc>
          <w:tcPr>
            <w:tcW w:w="2160" w:type="dxa"/>
            <w:shd w:val="clear" w:color="auto" w:fill="auto"/>
            <w:vAlign w:val="center"/>
          </w:tcPr>
          <w:p w:rsidR="0044415B" w:rsidRPr="00D042EF" w:rsidRDefault="0044415B" w:rsidP="003A7ED5">
            <w:pPr>
              <w:jc w:val="center"/>
              <w:rPr>
                <w:rFonts w:ascii="Times New Roman" w:hAnsi="Times New Roman"/>
                <w:sz w:val="20"/>
              </w:rPr>
            </w:pPr>
            <w:r w:rsidRPr="00D042EF">
              <w:rPr>
                <w:rFonts w:ascii="Times New Roman" w:hAnsi="Times New Roman"/>
                <w:sz w:val="20"/>
              </w:rPr>
              <w:t>Sí</w:t>
            </w:r>
          </w:p>
        </w:tc>
      </w:tr>
      <w:tr w:rsidR="0044415B" w:rsidRPr="00D042EF" w:rsidTr="003A7ED5">
        <w:tc>
          <w:tcPr>
            <w:tcW w:w="6912" w:type="dxa"/>
            <w:shd w:val="clear" w:color="auto" w:fill="auto"/>
          </w:tcPr>
          <w:p w:rsidR="0044415B" w:rsidRPr="00D042EF" w:rsidRDefault="0044415B" w:rsidP="003A7ED5">
            <w:pPr>
              <w:jc w:val="both"/>
              <w:rPr>
                <w:rFonts w:ascii="Times New Roman" w:hAnsi="Times New Roman"/>
                <w:sz w:val="20"/>
                <w:lang w:val="es-MX"/>
              </w:rPr>
            </w:pPr>
            <w:r w:rsidRPr="00D042EF">
              <w:rPr>
                <w:rFonts w:ascii="Times New Roman" w:hAnsi="Times New Roman"/>
                <w:sz w:val="20"/>
                <w:lang w:val="es-MX"/>
              </w:rPr>
              <w:t>Empaque debe de contener etiquetas de advertencia</w:t>
            </w:r>
          </w:p>
        </w:tc>
        <w:tc>
          <w:tcPr>
            <w:tcW w:w="2160" w:type="dxa"/>
            <w:shd w:val="clear" w:color="auto" w:fill="auto"/>
            <w:vAlign w:val="center"/>
          </w:tcPr>
          <w:p w:rsidR="0044415B" w:rsidRPr="00D042EF" w:rsidRDefault="0044415B" w:rsidP="003A7ED5">
            <w:pPr>
              <w:jc w:val="center"/>
              <w:rPr>
                <w:rFonts w:ascii="Times New Roman" w:hAnsi="Times New Roman"/>
                <w:sz w:val="20"/>
              </w:rPr>
            </w:pPr>
            <w:r w:rsidRPr="00D042EF">
              <w:rPr>
                <w:rFonts w:ascii="Times New Roman" w:hAnsi="Times New Roman"/>
                <w:sz w:val="20"/>
              </w:rPr>
              <w:t>Sí</w:t>
            </w:r>
          </w:p>
        </w:tc>
      </w:tr>
      <w:tr w:rsidR="0044415B" w:rsidRPr="00D042EF" w:rsidTr="003A7ED5">
        <w:tc>
          <w:tcPr>
            <w:tcW w:w="6912" w:type="dxa"/>
            <w:shd w:val="clear" w:color="auto" w:fill="auto"/>
          </w:tcPr>
          <w:p w:rsidR="0044415B" w:rsidRPr="00D042EF" w:rsidRDefault="0044415B" w:rsidP="003A7ED5">
            <w:pPr>
              <w:jc w:val="both"/>
              <w:rPr>
                <w:rFonts w:ascii="Times New Roman" w:hAnsi="Times New Roman"/>
                <w:sz w:val="20"/>
                <w:lang w:val="es-MX"/>
              </w:rPr>
            </w:pPr>
            <w:r w:rsidRPr="00D042EF">
              <w:rPr>
                <w:rFonts w:ascii="Times New Roman" w:hAnsi="Times New Roman"/>
                <w:sz w:val="20"/>
                <w:lang w:val="es-MX"/>
              </w:rPr>
              <w:t>Etiquetas de advertencia son aprobadas por la autoridad nacional competente</w:t>
            </w:r>
          </w:p>
        </w:tc>
        <w:tc>
          <w:tcPr>
            <w:tcW w:w="2160" w:type="dxa"/>
            <w:shd w:val="clear" w:color="auto" w:fill="auto"/>
            <w:vAlign w:val="center"/>
          </w:tcPr>
          <w:p w:rsidR="0044415B" w:rsidRPr="00D042EF" w:rsidRDefault="0044415B" w:rsidP="003A7ED5">
            <w:pPr>
              <w:jc w:val="center"/>
              <w:rPr>
                <w:rFonts w:ascii="Times New Roman" w:hAnsi="Times New Roman"/>
                <w:sz w:val="20"/>
              </w:rPr>
            </w:pPr>
            <w:r w:rsidRPr="00D042EF">
              <w:rPr>
                <w:rFonts w:ascii="Times New Roman" w:hAnsi="Times New Roman"/>
                <w:sz w:val="20"/>
              </w:rPr>
              <w:t>Sí</w:t>
            </w:r>
          </w:p>
        </w:tc>
      </w:tr>
      <w:tr w:rsidR="0044415B" w:rsidRPr="00D042EF" w:rsidTr="003A7ED5">
        <w:tc>
          <w:tcPr>
            <w:tcW w:w="6912" w:type="dxa"/>
            <w:shd w:val="clear" w:color="auto" w:fill="auto"/>
          </w:tcPr>
          <w:p w:rsidR="0044415B" w:rsidRPr="00D042EF" w:rsidRDefault="0044415B" w:rsidP="003A7ED5">
            <w:pPr>
              <w:jc w:val="both"/>
              <w:rPr>
                <w:rFonts w:ascii="Times New Roman" w:hAnsi="Times New Roman"/>
                <w:sz w:val="20"/>
                <w:lang w:val="es-MX"/>
              </w:rPr>
            </w:pPr>
            <w:r w:rsidRPr="00D042EF">
              <w:rPr>
                <w:rFonts w:ascii="Times New Roman" w:hAnsi="Times New Roman"/>
                <w:sz w:val="20"/>
                <w:lang w:val="es-MX"/>
              </w:rPr>
              <w:t>Programa que asegure que las etiquetas de advertencia se van rotando</w:t>
            </w:r>
          </w:p>
        </w:tc>
        <w:tc>
          <w:tcPr>
            <w:tcW w:w="2160" w:type="dxa"/>
            <w:shd w:val="clear" w:color="auto" w:fill="auto"/>
            <w:vAlign w:val="center"/>
          </w:tcPr>
          <w:p w:rsidR="0044415B" w:rsidRPr="00D042EF" w:rsidRDefault="0044415B" w:rsidP="003A7ED5">
            <w:pPr>
              <w:jc w:val="center"/>
              <w:rPr>
                <w:rFonts w:ascii="Times New Roman" w:hAnsi="Times New Roman"/>
                <w:sz w:val="20"/>
              </w:rPr>
            </w:pPr>
            <w:r w:rsidRPr="00D042EF">
              <w:rPr>
                <w:rFonts w:ascii="Times New Roman" w:hAnsi="Times New Roman"/>
                <w:sz w:val="20"/>
              </w:rPr>
              <w:t>Sí</w:t>
            </w:r>
          </w:p>
        </w:tc>
      </w:tr>
      <w:tr w:rsidR="0044415B" w:rsidRPr="00D042EF" w:rsidTr="003A7ED5">
        <w:tc>
          <w:tcPr>
            <w:tcW w:w="6912" w:type="dxa"/>
            <w:shd w:val="clear" w:color="auto" w:fill="auto"/>
          </w:tcPr>
          <w:p w:rsidR="0044415B" w:rsidRPr="00D042EF" w:rsidRDefault="0044415B" w:rsidP="003A7ED5">
            <w:pPr>
              <w:jc w:val="both"/>
              <w:rPr>
                <w:rFonts w:ascii="Times New Roman" w:hAnsi="Times New Roman"/>
                <w:sz w:val="20"/>
                <w:lang w:val="es-MX"/>
              </w:rPr>
            </w:pPr>
            <w:r w:rsidRPr="00D042EF">
              <w:rPr>
                <w:rFonts w:ascii="Times New Roman" w:hAnsi="Times New Roman"/>
                <w:sz w:val="20"/>
                <w:lang w:val="es-MX"/>
              </w:rPr>
              <w:t>Programa que asegure que las etiquetas de advertencia sean claras, visibles y legibles</w:t>
            </w:r>
          </w:p>
        </w:tc>
        <w:tc>
          <w:tcPr>
            <w:tcW w:w="2160" w:type="dxa"/>
            <w:shd w:val="clear" w:color="auto" w:fill="auto"/>
            <w:vAlign w:val="center"/>
          </w:tcPr>
          <w:p w:rsidR="0044415B" w:rsidRPr="00D042EF" w:rsidRDefault="0044415B" w:rsidP="003A7ED5">
            <w:pPr>
              <w:jc w:val="center"/>
              <w:rPr>
                <w:rFonts w:ascii="Times New Roman" w:hAnsi="Times New Roman"/>
                <w:sz w:val="20"/>
              </w:rPr>
            </w:pPr>
            <w:r w:rsidRPr="00D042EF">
              <w:rPr>
                <w:rFonts w:ascii="Times New Roman" w:hAnsi="Times New Roman"/>
                <w:sz w:val="20"/>
              </w:rPr>
              <w:t>Sí</w:t>
            </w:r>
          </w:p>
        </w:tc>
      </w:tr>
      <w:tr w:rsidR="0044415B" w:rsidRPr="00D042EF" w:rsidTr="003A7ED5">
        <w:tc>
          <w:tcPr>
            <w:tcW w:w="6912" w:type="dxa"/>
            <w:shd w:val="clear" w:color="auto" w:fill="auto"/>
          </w:tcPr>
          <w:p w:rsidR="0044415B" w:rsidRPr="00D042EF" w:rsidRDefault="0044415B" w:rsidP="003A7ED5">
            <w:pPr>
              <w:jc w:val="both"/>
              <w:rPr>
                <w:rFonts w:ascii="Times New Roman" w:hAnsi="Times New Roman"/>
                <w:sz w:val="20"/>
                <w:lang w:val="es-MX"/>
              </w:rPr>
            </w:pPr>
            <w:r w:rsidRPr="00D042EF">
              <w:rPr>
                <w:rFonts w:ascii="Times New Roman" w:hAnsi="Times New Roman"/>
                <w:sz w:val="20"/>
                <w:lang w:val="es-MX"/>
              </w:rPr>
              <w:t>Programa que asegure que las etiquetas de advertencias ocupen no menos del 30% del área principal de la cajetilla</w:t>
            </w:r>
          </w:p>
        </w:tc>
        <w:tc>
          <w:tcPr>
            <w:tcW w:w="2160" w:type="dxa"/>
            <w:shd w:val="clear" w:color="auto" w:fill="auto"/>
            <w:vAlign w:val="center"/>
          </w:tcPr>
          <w:p w:rsidR="0044415B" w:rsidRPr="00D042EF" w:rsidRDefault="0044415B" w:rsidP="003A7ED5">
            <w:pPr>
              <w:jc w:val="center"/>
              <w:rPr>
                <w:rFonts w:ascii="Times New Roman" w:hAnsi="Times New Roman"/>
                <w:sz w:val="20"/>
              </w:rPr>
            </w:pPr>
            <w:r w:rsidRPr="00D042EF">
              <w:rPr>
                <w:rFonts w:ascii="Times New Roman" w:hAnsi="Times New Roman"/>
                <w:sz w:val="20"/>
              </w:rPr>
              <w:t>Sí</w:t>
            </w:r>
          </w:p>
        </w:tc>
      </w:tr>
      <w:tr w:rsidR="0044415B" w:rsidRPr="00D042EF" w:rsidTr="003A7ED5">
        <w:tc>
          <w:tcPr>
            <w:tcW w:w="6912" w:type="dxa"/>
            <w:shd w:val="clear" w:color="auto" w:fill="auto"/>
          </w:tcPr>
          <w:p w:rsidR="0044415B" w:rsidRPr="00D042EF" w:rsidRDefault="0044415B" w:rsidP="003A7ED5">
            <w:pPr>
              <w:jc w:val="both"/>
              <w:rPr>
                <w:rFonts w:ascii="Times New Roman" w:hAnsi="Times New Roman"/>
                <w:sz w:val="20"/>
                <w:lang w:val="es-MX"/>
              </w:rPr>
            </w:pPr>
            <w:r w:rsidRPr="00D042EF">
              <w:rPr>
                <w:rFonts w:ascii="Times New Roman" w:hAnsi="Times New Roman"/>
                <w:sz w:val="20"/>
                <w:lang w:val="es-MX"/>
              </w:rPr>
              <w:t xml:space="preserve">Programa que asegure que las etiquetas de advertencia ocupen 50% o más del área principal de la cajetilla </w:t>
            </w:r>
          </w:p>
        </w:tc>
        <w:tc>
          <w:tcPr>
            <w:tcW w:w="2160" w:type="dxa"/>
            <w:shd w:val="clear" w:color="auto" w:fill="auto"/>
            <w:vAlign w:val="center"/>
          </w:tcPr>
          <w:p w:rsidR="0044415B" w:rsidRPr="00D042EF" w:rsidRDefault="0044415B" w:rsidP="003A7ED5">
            <w:pPr>
              <w:jc w:val="center"/>
              <w:rPr>
                <w:rFonts w:ascii="Times New Roman" w:hAnsi="Times New Roman"/>
                <w:sz w:val="20"/>
              </w:rPr>
            </w:pPr>
            <w:r w:rsidRPr="00D042EF">
              <w:rPr>
                <w:rFonts w:ascii="Times New Roman" w:hAnsi="Times New Roman"/>
                <w:sz w:val="20"/>
              </w:rPr>
              <w:t>Sí</w:t>
            </w:r>
          </w:p>
        </w:tc>
      </w:tr>
      <w:tr w:rsidR="0044415B" w:rsidRPr="00D042EF" w:rsidTr="003A7ED5">
        <w:tc>
          <w:tcPr>
            <w:tcW w:w="6912" w:type="dxa"/>
            <w:shd w:val="clear" w:color="auto" w:fill="auto"/>
          </w:tcPr>
          <w:p w:rsidR="0044415B" w:rsidRPr="00D042EF" w:rsidRDefault="0044415B" w:rsidP="003A7ED5">
            <w:pPr>
              <w:jc w:val="both"/>
              <w:rPr>
                <w:rFonts w:ascii="Times New Roman" w:hAnsi="Times New Roman"/>
                <w:sz w:val="20"/>
                <w:lang w:val="es-MX"/>
              </w:rPr>
            </w:pPr>
            <w:r w:rsidRPr="00D042EF">
              <w:rPr>
                <w:rFonts w:ascii="Times New Roman" w:hAnsi="Times New Roman"/>
                <w:sz w:val="20"/>
                <w:lang w:val="es-MX"/>
              </w:rPr>
              <w:t>Etiquetas de advertencia en forma de pictogramas</w:t>
            </w:r>
          </w:p>
        </w:tc>
        <w:tc>
          <w:tcPr>
            <w:tcW w:w="2160" w:type="dxa"/>
            <w:shd w:val="clear" w:color="auto" w:fill="auto"/>
            <w:vAlign w:val="center"/>
          </w:tcPr>
          <w:p w:rsidR="0044415B" w:rsidRPr="00D042EF" w:rsidRDefault="0044415B" w:rsidP="003A7ED5">
            <w:pPr>
              <w:jc w:val="center"/>
              <w:rPr>
                <w:rFonts w:ascii="Times New Roman" w:hAnsi="Times New Roman"/>
                <w:sz w:val="20"/>
              </w:rPr>
            </w:pPr>
            <w:r w:rsidRPr="00D042EF">
              <w:rPr>
                <w:rFonts w:ascii="Times New Roman" w:hAnsi="Times New Roman"/>
                <w:sz w:val="20"/>
              </w:rPr>
              <w:t>Sí</w:t>
            </w:r>
          </w:p>
        </w:tc>
      </w:tr>
      <w:tr w:rsidR="0044415B" w:rsidRPr="00D042EF" w:rsidTr="003A7ED5">
        <w:tc>
          <w:tcPr>
            <w:tcW w:w="6912" w:type="dxa"/>
            <w:shd w:val="clear" w:color="auto" w:fill="auto"/>
          </w:tcPr>
          <w:p w:rsidR="0044415B" w:rsidRPr="00D042EF" w:rsidRDefault="0044415B" w:rsidP="003A7ED5">
            <w:pPr>
              <w:jc w:val="both"/>
              <w:rPr>
                <w:rFonts w:ascii="Times New Roman" w:hAnsi="Times New Roman"/>
                <w:sz w:val="20"/>
                <w:lang w:val="es-MX"/>
              </w:rPr>
            </w:pPr>
            <w:r w:rsidRPr="00D042EF">
              <w:rPr>
                <w:rFonts w:ascii="Times New Roman" w:hAnsi="Times New Roman"/>
                <w:sz w:val="20"/>
                <w:lang w:val="es-MX"/>
              </w:rPr>
              <w:t xml:space="preserve">El gobierno tiene los derechos de imagen sobre los pictogramas </w:t>
            </w:r>
          </w:p>
        </w:tc>
        <w:tc>
          <w:tcPr>
            <w:tcW w:w="2160" w:type="dxa"/>
            <w:shd w:val="clear" w:color="auto" w:fill="auto"/>
            <w:vAlign w:val="center"/>
          </w:tcPr>
          <w:p w:rsidR="0044415B" w:rsidRPr="00D042EF" w:rsidRDefault="0044415B" w:rsidP="003A7ED5">
            <w:pPr>
              <w:jc w:val="center"/>
              <w:rPr>
                <w:rFonts w:ascii="Times New Roman" w:hAnsi="Times New Roman"/>
                <w:sz w:val="20"/>
              </w:rPr>
            </w:pPr>
            <w:r w:rsidRPr="00D042EF">
              <w:rPr>
                <w:rFonts w:ascii="Times New Roman" w:hAnsi="Times New Roman"/>
                <w:sz w:val="20"/>
              </w:rPr>
              <w:t>Sí</w:t>
            </w:r>
          </w:p>
        </w:tc>
      </w:tr>
      <w:tr w:rsidR="0044415B" w:rsidRPr="00D042EF" w:rsidTr="003A7ED5">
        <w:tc>
          <w:tcPr>
            <w:tcW w:w="6912" w:type="dxa"/>
            <w:shd w:val="clear" w:color="auto" w:fill="auto"/>
          </w:tcPr>
          <w:p w:rsidR="0044415B" w:rsidRPr="00D042EF" w:rsidRDefault="0044415B" w:rsidP="003A7ED5">
            <w:pPr>
              <w:jc w:val="both"/>
              <w:rPr>
                <w:rFonts w:ascii="Times New Roman" w:hAnsi="Times New Roman"/>
                <w:sz w:val="20"/>
                <w:lang w:val="es-MX"/>
              </w:rPr>
            </w:pPr>
            <w:r w:rsidRPr="00D042EF">
              <w:rPr>
                <w:rFonts w:ascii="Times New Roman" w:hAnsi="Times New Roman"/>
                <w:sz w:val="20"/>
                <w:lang w:val="es-MX"/>
              </w:rPr>
              <w:t>Cada paquete o etiqueta de tabaco contiene información sobre los componentes y emisiones del producto</w:t>
            </w:r>
          </w:p>
        </w:tc>
        <w:tc>
          <w:tcPr>
            <w:tcW w:w="2160" w:type="dxa"/>
            <w:shd w:val="clear" w:color="auto" w:fill="auto"/>
            <w:vAlign w:val="center"/>
          </w:tcPr>
          <w:p w:rsidR="0044415B" w:rsidRPr="00D042EF" w:rsidRDefault="0044415B" w:rsidP="003A7ED5">
            <w:pPr>
              <w:jc w:val="center"/>
              <w:rPr>
                <w:rFonts w:ascii="Times New Roman" w:hAnsi="Times New Roman"/>
                <w:sz w:val="20"/>
              </w:rPr>
            </w:pPr>
            <w:r w:rsidRPr="00D042EF">
              <w:rPr>
                <w:rFonts w:ascii="Times New Roman" w:hAnsi="Times New Roman"/>
                <w:sz w:val="20"/>
              </w:rPr>
              <w:t>Sí</w:t>
            </w:r>
          </w:p>
        </w:tc>
      </w:tr>
      <w:tr w:rsidR="0044415B" w:rsidRPr="00D042EF" w:rsidTr="003A7ED5">
        <w:tc>
          <w:tcPr>
            <w:tcW w:w="6912" w:type="dxa"/>
            <w:shd w:val="clear" w:color="auto" w:fill="auto"/>
          </w:tcPr>
          <w:p w:rsidR="0044415B" w:rsidRPr="00D042EF" w:rsidRDefault="0044415B" w:rsidP="003A7ED5">
            <w:pPr>
              <w:jc w:val="both"/>
              <w:rPr>
                <w:rFonts w:ascii="Times New Roman" w:hAnsi="Times New Roman"/>
                <w:sz w:val="20"/>
                <w:lang w:val="es-MX"/>
              </w:rPr>
            </w:pPr>
            <w:r w:rsidRPr="00D042EF">
              <w:rPr>
                <w:rFonts w:ascii="Times New Roman" w:hAnsi="Times New Roman"/>
                <w:sz w:val="20"/>
                <w:lang w:val="es-MX"/>
              </w:rPr>
              <w:t>Se requiere que cualquier información textual de advertencia aparezcan en el idioma del país</w:t>
            </w:r>
          </w:p>
        </w:tc>
        <w:tc>
          <w:tcPr>
            <w:tcW w:w="2160" w:type="dxa"/>
            <w:shd w:val="clear" w:color="auto" w:fill="auto"/>
            <w:vAlign w:val="center"/>
          </w:tcPr>
          <w:p w:rsidR="0044415B" w:rsidRPr="00D042EF" w:rsidRDefault="0044415B" w:rsidP="003A7ED5">
            <w:pPr>
              <w:jc w:val="center"/>
              <w:rPr>
                <w:rFonts w:ascii="Times New Roman" w:hAnsi="Times New Roman"/>
                <w:sz w:val="20"/>
              </w:rPr>
            </w:pPr>
            <w:r w:rsidRPr="00D042EF">
              <w:rPr>
                <w:rFonts w:ascii="Times New Roman" w:hAnsi="Times New Roman"/>
                <w:sz w:val="20"/>
              </w:rPr>
              <w:t>Sí</w:t>
            </w:r>
          </w:p>
        </w:tc>
      </w:tr>
    </w:tbl>
    <w:p w:rsidR="0044415B" w:rsidRDefault="0044415B" w:rsidP="0044415B">
      <w:pPr>
        <w:jc w:val="both"/>
        <w:rPr>
          <w:rFonts w:ascii="Times New Roman" w:hAnsi="Times New Roman"/>
          <w:sz w:val="20"/>
          <w:lang w:val="es-MX"/>
        </w:rPr>
      </w:pPr>
      <w:r w:rsidRPr="00D042EF">
        <w:rPr>
          <w:rFonts w:ascii="Times New Roman" w:hAnsi="Times New Roman"/>
          <w:color w:val="000000"/>
          <w:sz w:val="20"/>
          <w:szCs w:val="28"/>
          <w:lang w:val="es-MX"/>
        </w:rPr>
        <w:t xml:space="preserve">Fuente: </w:t>
      </w:r>
      <w:r w:rsidRPr="000A1C1C">
        <w:rPr>
          <w:rFonts w:ascii="Times New Roman" w:hAnsi="Times New Roman"/>
          <w:sz w:val="20"/>
          <w:lang w:val="es-MX"/>
        </w:rPr>
        <w:t>OMS (2012).</w:t>
      </w:r>
    </w:p>
    <w:p w:rsidR="0044415B" w:rsidRDefault="0044415B">
      <w:pPr>
        <w:spacing w:after="200" w:line="276" w:lineRule="auto"/>
        <w:rPr>
          <w:rFonts w:ascii="Times New Roman" w:hAnsi="Times New Roman"/>
          <w:sz w:val="20"/>
          <w:lang w:val="es-MX"/>
        </w:rPr>
      </w:pPr>
      <w:r>
        <w:rPr>
          <w:rFonts w:ascii="Times New Roman" w:hAnsi="Times New Roman"/>
          <w:sz w:val="20"/>
          <w:lang w:val="es-MX"/>
        </w:rPr>
        <w:br w:type="page"/>
      </w:r>
    </w:p>
    <w:p w:rsidR="0044415B" w:rsidRDefault="0044415B" w:rsidP="0044415B">
      <w:pPr>
        <w:jc w:val="both"/>
        <w:rPr>
          <w:rFonts w:ascii="Times New Roman" w:hAnsi="Times New Roman"/>
          <w:lang w:val="es-MX"/>
        </w:rPr>
        <w:sectPr w:rsidR="0044415B" w:rsidSect="00B57B2F">
          <w:pgSz w:w="12240" w:h="15840"/>
          <w:pgMar w:top="1417" w:right="1701" w:bottom="1417" w:left="1701" w:header="708" w:footer="708" w:gutter="0"/>
          <w:cols w:space="708"/>
          <w:docGrid w:linePitch="360"/>
        </w:sectPr>
      </w:pPr>
    </w:p>
    <w:p w:rsidR="0044415B" w:rsidRPr="00D042EF" w:rsidRDefault="0044415B" w:rsidP="0044415B">
      <w:pPr>
        <w:rPr>
          <w:rFonts w:ascii="Times New Roman" w:hAnsi="Times New Roman"/>
          <w:color w:val="0D0D0D"/>
          <w:lang w:val="es-ES"/>
        </w:rPr>
      </w:pPr>
      <w:r w:rsidRPr="00D042EF">
        <w:rPr>
          <w:rFonts w:ascii="Times New Roman" w:hAnsi="Times New Roman"/>
          <w:color w:val="0D0D0D"/>
          <w:lang w:val="es-ES"/>
        </w:rPr>
        <w:lastRenderedPageBreak/>
        <w:t>Cuadro 3. Descripción de las variables y fuentes de información</w:t>
      </w:r>
    </w:p>
    <w:p w:rsidR="0044415B" w:rsidRPr="00D042EF" w:rsidRDefault="0044415B" w:rsidP="0044415B">
      <w:pPr>
        <w:rPr>
          <w:rFonts w:ascii="Times New Roman" w:hAnsi="Times New Roman"/>
          <w:color w:val="0D0D0D"/>
          <w:lang w:val="es-ES"/>
        </w:rPr>
      </w:pPr>
    </w:p>
    <w:tbl>
      <w:tblPr>
        <w:tblW w:w="14000" w:type="dxa"/>
        <w:tblLook w:val="04A0"/>
      </w:tblPr>
      <w:tblGrid>
        <w:gridCol w:w="1097"/>
        <w:gridCol w:w="4114"/>
        <w:gridCol w:w="1185"/>
        <w:gridCol w:w="71"/>
        <w:gridCol w:w="442"/>
        <w:gridCol w:w="236"/>
        <w:gridCol w:w="3641"/>
        <w:gridCol w:w="236"/>
        <w:gridCol w:w="2978"/>
      </w:tblGrid>
      <w:tr w:rsidR="0044415B" w:rsidRPr="00D042EF" w:rsidTr="003A7ED5">
        <w:trPr>
          <w:trHeight w:val="567"/>
        </w:trPr>
        <w:tc>
          <w:tcPr>
            <w:tcW w:w="1097" w:type="dxa"/>
            <w:tcBorders>
              <w:top w:val="single" w:sz="4" w:space="0" w:color="auto"/>
              <w:bottom w:val="single" w:sz="4" w:space="0" w:color="auto"/>
            </w:tcBorders>
            <w:shd w:val="clear" w:color="auto" w:fill="auto"/>
            <w:vAlign w:val="center"/>
          </w:tcPr>
          <w:p w:rsidR="0044415B" w:rsidRPr="00D042EF" w:rsidRDefault="0044415B" w:rsidP="003A7ED5">
            <w:pPr>
              <w:rPr>
                <w:rFonts w:ascii="Times New Roman" w:hAnsi="Times New Roman"/>
                <w:color w:val="0D0D0D"/>
                <w:sz w:val="22"/>
                <w:lang w:val="es-ES"/>
              </w:rPr>
            </w:pPr>
            <w:r w:rsidRPr="00D042EF">
              <w:rPr>
                <w:rFonts w:ascii="Times New Roman" w:hAnsi="Times New Roman"/>
                <w:color w:val="0D0D0D"/>
                <w:sz w:val="22"/>
                <w:lang w:val="es-ES"/>
              </w:rPr>
              <w:t>Variable</w:t>
            </w:r>
          </w:p>
        </w:tc>
        <w:tc>
          <w:tcPr>
            <w:tcW w:w="4114" w:type="dxa"/>
            <w:tcBorders>
              <w:top w:val="single" w:sz="4" w:space="0" w:color="auto"/>
              <w:bottom w:val="single" w:sz="4" w:space="0" w:color="auto"/>
            </w:tcBorders>
            <w:shd w:val="clear" w:color="auto" w:fill="auto"/>
            <w:vAlign w:val="center"/>
          </w:tcPr>
          <w:p w:rsidR="0044415B" w:rsidRPr="00D042EF" w:rsidRDefault="0044415B" w:rsidP="003A7ED5">
            <w:pPr>
              <w:rPr>
                <w:rFonts w:ascii="Times New Roman" w:hAnsi="Times New Roman"/>
                <w:color w:val="0D0D0D"/>
                <w:sz w:val="22"/>
                <w:lang w:val="es-ES"/>
              </w:rPr>
            </w:pPr>
            <w:r w:rsidRPr="00D042EF">
              <w:rPr>
                <w:rFonts w:ascii="Times New Roman" w:hAnsi="Times New Roman"/>
                <w:color w:val="0D0D0D"/>
                <w:sz w:val="22"/>
                <w:lang w:val="es-ES"/>
              </w:rPr>
              <w:t>Descripción</w:t>
            </w:r>
          </w:p>
        </w:tc>
        <w:tc>
          <w:tcPr>
            <w:tcW w:w="5575" w:type="dxa"/>
            <w:gridSpan w:val="5"/>
            <w:tcBorders>
              <w:top w:val="single" w:sz="4" w:space="0" w:color="auto"/>
              <w:bottom w:val="single" w:sz="4" w:space="0" w:color="auto"/>
            </w:tcBorders>
            <w:shd w:val="clear" w:color="auto" w:fill="auto"/>
            <w:vAlign w:val="center"/>
          </w:tcPr>
          <w:p w:rsidR="0044415B" w:rsidRPr="00D042EF" w:rsidRDefault="0044415B" w:rsidP="003A7ED5">
            <w:pPr>
              <w:rPr>
                <w:rFonts w:ascii="Times New Roman" w:hAnsi="Times New Roman"/>
                <w:color w:val="0D0D0D"/>
                <w:sz w:val="22"/>
                <w:lang w:val="es-ES"/>
              </w:rPr>
            </w:pPr>
            <w:r w:rsidRPr="00D042EF">
              <w:rPr>
                <w:rFonts w:ascii="Times New Roman" w:hAnsi="Times New Roman"/>
                <w:color w:val="0D0D0D"/>
                <w:sz w:val="22"/>
                <w:lang w:val="es-ES"/>
              </w:rPr>
              <w:t>Unidades</w:t>
            </w:r>
          </w:p>
        </w:tc>
        <w:tc>
          <w:tcPr>
            <w:tcW w:w="3214" w:type="dxa"/>
            <w:gridSpan w:val="2"/>
            <w:tcBorders>
              <w:top w:val="single" w:sz="4" w:space="0" w:color="auto"/>
              <w:bottom w:val="single" w:sz="4" w:space="0" w:color="auto"/>
            </w:tcBorders>
            <w:shd w:val="clear" w:color="auto" w:fill="auto"/>
            <w:vAlign w:val="center"/>
          </w:tcPr>
          <w:p w:rsidR="0044415B" w:rsidRPr="00D042EF" w:rsidRDefault="0044415B" w:rsidP="003A7ED5">
            <w:pPr>
              <w:rPr>
                <w:rFonts w:ascii="Times New Roman" w:hAnsi="Times New Roman"/>
                <w:color w:val="0D0D0D"/>
                <w:sz w:val="22"/>
                <w:lang w:val="es-ES"/>
              </w:rPr>
            </w:pPr>
            <w:r w:rsidRPr="00D042EF">
              <w:rPr>
                <w:rFonts w:ascii="Times New Roman" w:hAnsi="Times New Roman"/>
                <w:color w:val="0D0D0D"/>
                <w:sz w:val="22"/>
                <w:lang w:val="es-ES"/>
              </w:rPr>
              <w:t>Fuente</w:t>
            </w:r>
          </w:p>
        </w:tc>
      </w:tr>
      <w:tr w:rsidR="0044415B" w:rsidRPr="00D042EF" w:rsidTr="003A7ED5">
        <w:trPr>
          <w:trHeight w:val="567"/>
        </w:trPr>
        <w:tc>
          <w:tcPr>
            <w:tcW w:w="6396" w:type="dxa"/>
            <w:gridSpan w:val="3"/>
            <w:tcBorders>
              <w:top w:val="single" w:sz="4" w:space="0" w:color="auto"/>
            </w:tcBorders>
            <w:shd w:val="clear" w:color="auto" w:fill="auto"/>
            <w:vAlign w:val="center"/>
          </w:tcPr>
          <w:p w:rsidR="0044415B" w:rsidRPr="00D042EF" w:rsidRDefault="0044415B" w:rsidP="003A7ED5">
            <w:pPr>
              <w:rPr>
                <w:rFonts w:ascii="Times New Roman" w:hAnsi="Times New Roman"/>
                <w:b/>
                <w:color w:val="0D0D0D"/>
                <w:sz w:val="22"/>
                <w:lang w:val="es-ES"/>
              </w:rPr>
            </w:pPr>
            <w:r w:rsidRPr="00D042EF">
              <w:rPr>
                <w:rFonts w:ascii="Times New Roman" w:hAnsi="Times New Roman"/>
                <w:b/>
                <w:color w:val="0D0D0D"/>
                <w:sz w:val="22"/>
                <w:lang w:val="es-ES"/>
              </w:rPr>
              <w:t>Variable Dependiente</w:t>
            </w:r>
          </w:p>
        </w:tc>
        <w:tc>
          <w:tcPr>
            <w:tcW w:w="513" w:type="dxa"/>
            <w:gridSpan w:val="2"/>
            <w:tcBorders>
              <w:top w:val="single" w:sz="4" w:space="0" w:color="auto"/>
            </w:tcBorders>
            <w:shd w:val="clear" w:color="auto" w:fill="auto"/>
            <w:vAlign w:val="center"/>
          </w:tcPr>
          <w:p w:rsidR="0044415B" w:rsidRPr="00D042EF" w:rsidRDefault="0044415B" w:rsidP="003A7ED5">
            <w:pPr>
              <w:rPr>
                <w:rFonts w:ascii="Times New Roman" w:hAnsi="Times New Roman"/>
                <w:color w:val="0D0D0D"/>
                <w:sz w:val="22"/>
                <w:lang w:val="es-ES"/>
              </w:rPr>
            </w:pPr>
          </w:p>
        </w:tc>
        <w:tc>
          <w:tcPr>
            <w:tcW w:w="236" w:type="dxa"/>
            <w:tcBorders>
              <w:top w:val="single" w:sz="4" w:space="0" w:color="auto"/>
            </w:tcBorders>
            <w:shd w:val="clear" w:color="auto" w:fill="auto"/>
            <w:vAlign w:val="center"/>
          </w:tcPr>
          <w:p w:rsidR="0044415B" w:rsidRPr="00D042EF" w:rsidRDefault="0044415B" w:rsidP="003A7ED5">
            <w:pPr>
              <w:rPr>
                <w:rFonts w:ascii="Times New Roman" w:hAnsi="Times New Roman"/>
                <w:color w:val="0D0D0D"/>
                <w:sz w:val="22"/>
                <w:lang w:val="es-ES"/>
              </w:rPr>
            </w:pPr>
          </w:p>
        </w:tc>
        <w:tc>
          <w:tcPr>
            <w:tcW w:w="6855" w:type="dxa"/>
            <w:gridSpan w:val="3"/>
            <w:tcBorders>
              <w:top w:val="single" w:sz="4" w:space="0" w:color="auto"/>
            </w:tcBorders>
            <w:shd w:val="clear" w:color="auto" w:fill="auto"/>
            <w:vAlign w:val="center"/>
          </w:tcPr>
          <w:p w:rsidR="0044415B" w:rsidRPr="00D042EF" w:rsidRDefault="0044415B" w:rsidP="003A7ED5">
            <w:pPr>
              <w:rPr>
                <w:rFonts w:ascii="Times New Roman" w:hAnsi="Times New Roman"/>
                <w:color w:val="0D0D0D"/>
                <w:sz w:val="22"/>
                <w:lang w:val="es-ES"/>
              </w:rPr>
            </w:pPr>
          </w:p>
        </w:tc>
      </w:tr>
      <w:tr w:rsidR="0044415B" w:rsidRPr="00D042EF" w:rsidTr="003A7ED5">
        <w:trPr>
          <w:trHeight w:val="567"/>
        </w:trPr>
        <w:tc>
          <w:tcPr>
            <w:tcW w:w="1097" w:type="dxa"/>
            <w:shd w:val="clear" w:color="auto" w:fill="auto"/>
          </w:tcPr>
          <w:p w:rsidR="0044415B" w:rsidRPr="00D042EF" w:rsidRDefault="0044415B" w:rsidP="003A7ED5">
            <w:pPr>
              <w:rPr>
                <w:rFonts w:ascii="Times New Roman" w:hAnsi="Times New Roman"/>
                <w:color w:val="0D0D0D"/>
                <w:sz w:val="22"/>
                <w:lang w:val="es-ES"/>
              </w:rPr>
            </w:pPr>
            <w:r w:rsidRPr="00D042EF">
              <w:rPr>
                <w:rFonts w:ascii="Times New Roman" w:hAnsi="Times New Roman"/>
                <w:color w:val="0D0D0D"/>
                <w:sz w:val="22"/>
                <w:lang w:val="es-ES"/>
              </w:rPr>
              <w:t>C</w:t>
            </w:r>
          </w:p>
        </w:tc>
        <w:tc>
          <w:tcPr>
            <w:tcW w:w="4114" w:type="dxa"/>
            <w:shd w:val="clear" w:color="auto" w:fill="auto"/>
          </w:tcPr>
          <w:p w:rsidR="0044415B" w:rsidRPr="00D042EF" w:rsidRDefault="0044415B" w:rsidP="003A7ED5">
            <w:pPr>
              <w:rPr>
                <w:rFonts w:ascii="Times New Roman" w:hAnsi="Times New Roman"/>
                <w:color w:val="0D0D0D"/>
                <w:sz w:val="22"/>
                <w:lang w:val="es-ES"/>
              </w:rPr>
            </w:pPr>
            <w:r w:rsidRPr="00D042EF">
              <w:rPr>
                <w:rFonts w:ascii="Times New Roman" w:hAnsi="Times New Roman"/>
                <w:color w:val="0D0D0D"/>
                <w:sz w:val="22"/>
                <w:lang w:val="es-ES"/>
              </w:rPr>
              <w:t xml:space="preserve">producción nacional de tabaco + importaciones netas de </w:t>
            </w:r>
            <w:proofErr w:type="spellStart"/>
            <w:r w:rsidRPr="00D042EF">
              <w:rPr>
                <w:rFonts w:ascii="Times New Roman" w:hAnsi="Times New Roman"/>
                <w:color w:val="0D0D0D"/>
                <w:sz w:val="22"/>
                <w:lang w:val="es-ES"/>
              </w:rPr>
              <w:t>tabaco</w:t>
            </w:r>
            <w:r w:rsidRPr="00D042EF">
              <w:rPr>
                <w:rFonts w:ascii="Times New Roman" w:hAnsi="Times New Roman"/>
                <w:color w:val="0D0D0D"/>
                <w:sz w:val="22"/>
                <w:vertAlign w:val="superscript"/>
                <w:lang w:val="es-ES"/>
              </w:rPr>
              <w:t>a</w:t>
            </w:r>
            <w:proofErr w:type="spellEnd"/>
          </w:p>
        </w:tc>
        <w:tc>
          <w:tcPr>
            <w:tcW w:w="5575" w:type="dxa"/>
            <w:gridSpan w:val="5"/>
            <w:shd w:val="clear" w:color="auto" w:fill="auto"/>
          </w:tcPr>
          <w:p w:rsidR="0044415B" w:rsidRPr="00D042EF" w:rsidRDefault="0044415B" w:rsidP="003A7ED5">
            <w:pPr>
              <w:rPr>
                <w:rFonts w:ascii="Times New Roman" w:hAnsi="Times New Roman"/>
                <w:color w:val="0D0D0D"/>
                <w:sz w:val="22"/>
                <w:lang w:val="es-ES"/>
              </w:rPr>
            </w:pPr>
            <w:r w:rsidRPr="00D042EF">
              <w:rPr>
                <w:rFonts w:ascii="Times New Roman" w:hAnsi="Times New Roman"/>
                <w:color w:val="0D0D0D"/>
                <w:sz w:val="22"/>
                <w:lang w:val="es-ES"/>
              </w:rPr>
              <w:t>Cigarrillos per cápita</w:t>
            </w:r>
          </w:p>
        </w:tc>
        <w:tc>
          <w:tcPr>
            <w:tcW w:w="3214" w:type="dxa"/>
            <w:gridSpan w:val="2"/>
            <w:shd w:val="clear" w:color="auto" w:fill="auto"/>
          </w:tcPr>
          <w:p w:rsidR="0044415B" w:rsidRPr="00D042EF" w:rsidRDefault="0044415B" w:rsidP="003A7ED5">
            <w:pPr>
              <w:shd w:val="clear" w:color="auto" w:fill="FFFFFF"/>
              <w:rPr>
                <w:rFonts w:ascii="Times New Roman" w:hAnsi="Times New Roman"/>
                <w:sz w:val="22"/>
                <w:lang w:val="es-ES"/>
              </w:rPr>
            </w:pPr>
            <w:r w:rsidRPr="00D042EF">
              <w:rPr>
                <w:rFonts w:ascii="Times New Roman" w:hAnsi="Times New Roman"/>
                <w:color w:val="0D0D0D"/>
                <w:sz w:val="22"/>
                <w:lang w:val="es-ES" w:eastAsia="es-MX"/>
              </w:rPr>
              <w:t xml:space="preserve">Olivera et al. (2010). </w:t>
            </w:r>
            <w:r>
              <w:rPr>
                <w:rFonts w:ascii="Times New Roman" w:hAnsi="Times New Roman"/>
                <w:color w:val="0D0D0D"/>
                <w:sz w:val="22"/>
                <w:lang w:val="es-ES"/>
              </w:rPr>
              <w:t xml:space="preserve">Secretaría de </w:t>
            </w:r>
            <w:proofErr w:type="spellStart"/>
            <w:r>
              <w:rPr>
                <w:rFonts w:ascii="Times New Roman" w:hAnsi="Times New Roman"/>
                <w:color w:val="0D0D0D"/>
                <w:sz w:val="22"/>
                <w:lang w:val="es-ES"/>
              </w:rPr>
              <w:t>Economía</w:t>
            </w:r>
            <w:r w:rsidRPr="00B05838">
              <w:rPr>
                <w:rFonts w:ascii="Times New Roman" w:hAnsi="Times New Roman"/>
                <w:color w:val="0D0D0D"/>
                <w:sz w:val="22"/>
                <w:vertAlign w:val="superscript"/>
                <w:lang w:val="es-ES"/>
              </w:rPr>
              <w:t>c</w:t>
            </w:r>
            <w:proofErr w:type="spellEnd"/>
            <w:r w:rsidRPr="00D042EF">
              <w:rPr>
                <w:rFonts w:ascii="Times New Roman" w:hAnsi="Times New Roman"/>
                <w:color w:val="0D0D0D"/>
                <w:sz w:val="22"/>
                <w:lang w:val="es-ES"/>
              </w:rPr>
              <w:t xml:space="preserve">.  </w:t>
            </w:r>
            <w:proofErr w:type="spellStart"/>
            <w:r w:rsidRPr="00D042EF">
              <w:rPr>
                <w:rFonts w:ascii="Times New Roman" w:hAnsi="Times New Roman"/>
                <w:color w:val="0D0D0D"/>
                <w:sz w:val="22"/>
                <w:lang w:val="es-ES"/>
              </w:rPr>
              <w:t>INEG</w:t>
            </w:r>
            <w:r>
              <w:rPr>
                <w:rFonts w:ascii="Times New Roman" w:hAnsi="Times New Roman"/>
                <w:color w:val="0D0D0D"/>
                <w:sz w:val="22"/>
                <w:lang w:val="es-ES"/>
              </w:rPr>
              <w:t>I</w:t>
            </w:r>
            <w:r w:rsidRPr="006F4AED">
              <w:rPr>
                <w:rFonts w:ascii="Times New Roman" w:hAnsi="Times New Roman"/>
                <w:color w:val="0D0D0D"/>
                <w:sz w:val="22"/>
                <w:vertAlign w:val="superscript"/>
                <w:lang w:val="es-ES"/>
              </w:rPr>
              <w:t>d</w:t>
            </w:r>
            <w:proofErr w:type="spellEnd"/>
            <w:r w:rsidRPr="00D042EF">
              <w:rPr>
                <w:rFonts w:ascii="Times New Roman" w:hAnsi="Times New Roman"/>
                <w:sz w:val="22"/>
                <w:lang w:val="es-ES"/>
              </w:rPr>
              <w:t>.</w:t>
            </w:r>
          </w:p>
        </w:tc>
      </w:tr>
      <w:tr w:rsidR="0044415B" w:rsidRPr="00D042EF" w:rsidTr="003A7ED5">
        <w:trPr>
          <w:trHeight w:val="567"/>
        </w:trPr>
        <w:tc>
          <w:tcPr>
            <w:tcW w:w="6467" w:type="dxa"/>
            <w:gridSpan w:val="4"/>
            <w:shd w:val="clear" w:color="auto" w:fill="auto"/>
          </w:tcPr>
          <w:p w:rsidR="0044415B" w:rsidRPr="00D042EF" w:rsidRDefault="0044415B" w:rsidP="003A7ED5">
            <w:pPr>
              <w:rPr>
                <w:rFonts w:ascii="Times New Roman" w:hAnsi="Times New Roman"/>
                <w:b/>
                <w:color w:val="0D0D0D"/>
                <w:sz w:val="22"/>
                <w:lang w:val="es-ES"/>
              </w:rPr>
            </w:pPr>
            <w:r w:rsidRPr="00D042EF">
              <w:rPr>
                <w:rFonts w:ascii="Times New Roman" w:hAnsi="Times New Roman"/>
                <w:b/>
                <w:color w:val="0D0D0D"/>
                <w:sz w:val="22"/>
                <w:lang w:val="es-ES"/>
              </w:rPr>
              <w:t>Variables Independientes</w:t>
            </w:r>
          </w:p>
        </w:tc>
        <w:tc>
          <w:tcPr>
            <w:tcW w:w="4319" w:type="dxa"/>
            <w:gridSpan w:val="3"/>
            <w:shd w:val="clear" w:color="auto" w:fill="auto"/>
          </w:tcPr>
          <w:p w:rsidR="0044415B" w:rsidRPr="00D042EF" w:rsidRDefault="0044415B" w:rsidP="003A7ED5">
            <w:pPr>
              <w:rPr>
                <w:rFonts w:ascii="Times New Roman" w:hAnsi="Times New Roman"/>
                <w:color w:val="0D0D0D"/>
                <w:sz w:val="22"/>
                <w:lang w:val="es-ES"/>
              </w:rPr>
            </w:pPr>
          </w:p>
        </w:tc>
        <w:tc>
          <w:tcPr>
            <w:tcW w:w="236" w:type="dxa"/>
            <w:shd w:val="clear" w:color="auto" w:fill="auto"/>
          </w:tcPr>
          <w:p w:rsidR="0044415B" w:rsidRPr="00D042EF" w:rsidRDefault="0044415B" w:rsidP="003A7ED5">
            <w:pPr>
              <w:rPr>
                <w:rFonts w:ascii="Times New Roman" w:hAnsi="Times New Roman"/>
                <w:color w:val="0D0D0D"/>
                <w:sz w:val="22"/>
                <w:lang w:val="es-ES"/>
              </w:rPr>
            </w:pPr>
          </w:p>
        </w:tc>
        <w:tc>
          <w:tcPr>
            <w:tcW w:w="2978" w:type="dxa"/>
            <w:shd w:val="clear" w:color="auto" w:fill="auto"/>
          </w:tcPr>
          <w:p w:rsidR="0044415B" w:rsidRPr="00D042EF" w:rsidRDefault="0044415B" w:rsidP="003A7ED5">
            <w:pPr>
              <w:shd w:val="clear" w:color="auto" w:fill="FFFFFF"/>
              <w:rPr>
                <w:rFonts w:ascii="Times New Roman" w:hAnsi="Times New Roman"/>
                <w:color w:val="0D0D0D"/>
                <w:sz w:val="22"/>
                <w:lang w:val="es-ES" w:eastAsia="es-MX"/>
              </w:rPr>
            </w:pPr>
          </w:p>
        </w:tc>
      </w:tr>
      <w:tr w:rsidR="0044415B" w:rsidRPr="00D042EF" w:rsidTr="003A7ED5">
        <w:trPr>
          <w:trHeight w:val="567"/>
        </w:trPr>
        <w:tc>
          <w:tcPr>
            <w:tcW w:w="1097" w:type="dxa"/>
            <w:shd w:val="clear" w:color="auto" w:fill="auto"/>
          </w:tcPr>
          <w:p w:rsidR="0044415B" w:rsidRPr="00D042EF" w:rsidRDefault="0044415B" w:rsidP="003A7ED5">
            <w:pPr>
              <w:rPr>
                <w:rFonts w:ascii="Times New Roman" w:hAnsi="Times New Roman"/>
                <w:color w:val="0D0D0D"/>
                <w:sz w:val="22"/>
                <w:lang w:val="es-ES"/>
              </w:rPr>
            </w:pPr>
            <w:r w:rsidRPr="00D042EF">
              <w:rPr>
                <w:rFonts w:ascii="Times New Roman" w:hAnsi="Times New Roman"/>
                <w:color w:val="0D0D0D"/>
                <w:sz w:val="22"/>
                <w:lang w:val="es-ES"/>
              </w:rPr>
              <w:t>P</w:t>
            </w:r>
          </w:p>
        </w:tc>
        <w:tc>
          <w:tcPr>
            <w:tcW w:w="4114" w:type="dxa"/>
            <w:shd w:val="clear" w:color="auto" w:fill="auto"/>
          </w:tcPr>
          <w:p w:rsidR="0044415B" w:rsidRPr="00D042EF" w:rsidRDefault="0044415B" w:rsidP="003A7ED5">
            <w:pPr>
              <w:rPr>
                <w:rFonts w:ascii="Times New Roman" w:hAnsi="Times New Roman"/>
                <w:color w:val="0D0D0D"/>
                <w:sz w:val="22"/>
                <w:lang w:val="es-ES"/>
              </w:rPr>
            </w:pPr>
            <w:r w:rsidRPr="00D042EF">
              <w:rPr>
                <w:rFonts w:ascii="Times New Roman" w:hAnsi="Times New Roman"/>
                <w:color w:val="0D0D0D"/>
                <w:sz w:val="22"/>
                <w:lang w:val="es-ES"/>
              </w:rPr>
              <w:t xml:space="preserve">Precio del tabaco aproximado con el subíndice de precios del </w:t>
            </w:r>
            <w:proofErr w:type="spellStart"/>
            <w:r w:rsidRPr="00D042EF">
              <w:rPr>
                <w:rFonts w:ascii="Times New Roman" w:hAnsi="Times New Roman"/>
                <w:color w:val="0D0D0D"/>
                <w:sz w:val="22"/>
                <w:lang w:val="es-ES"/>
              </w:rPr>
              <w:t>tabaco</w:t>
            </w:r>
            <w:r w:rsidRPr="00D042EF">
              <w:rPr>
                <w:rFonts w:ascii="Times New Roman" w:hAnsi="Times New Roman"/>
                <w:color w:val="0D0D0D"/>
                <w:sz w:val="22"/>
                <w:vertAlign w:val="superscript"/>
                <w:lang w:val="es-ES"/>
              </w:rPr>
              <w:t>b</w:t>
            </w:r>
            <w:proofErr w:type="spellEnd"/>
          </w:p>
        </w:tc>
        <w:tc>
          <w:tcPr>
            <w:tcW w:w="5575" w:type="dxa"/>
            <w:gridSpan w:val="5"/>
            <w:shd w:val="clear" w:color="auto" w:fill="auto"/>
          </w:tcPr>
          <w:p w:rsidR="0044415B" w:rsidRPr="00D042EF" w:rsidRDefault="0044415B" w:rsidP="003A7ED5">
            <w:pPr>
              <w:rPr>
                <w:rFonts w:ascii="Times New Roman" w:hAnsi="Times New Roman"/>
                <w:color w:val="0D0D0D"/>
                <w:sz w:val="22"/>
                <w:lang w:val="es-ES"/>
              </w:rPr>
            </w:pPr>
            <w:r w:rsidRPr="00D042EF">
              <w:rPr>
                <w:rFonts w:ascii="Times New Roman" w:hAnsi="Times New Roman"/>
                <w:color w:val="0D0D0D"/>
                <w:sz w:val="22"/>
                <w:lang w:val="es-ES"/>
              </w:rPr>
              <w:t>Índice de precios con base 2010</w:t>
            </w:r>
          </w:p>
        </w:tc>
        <w:tc>
          <w:tcPr>
            <w:tcW w:w="3214" w:type="dxa"/>
            <w:gridSpan w:val="2"/>
            <w:shd w:val="clear" w:color="auto" w:fill="auto"/>
          </w:tcPr>
          <w:p w:rsidR="0044415B" w:rsidRPr="00D042EF" w:rsidRDefault="0044415B" w:rsidP="003A7ED5">
            <w:pPr>
              <w:rPr>
                <w:rFonts w:ascii="Times New Roman" w:hAnsi="Times New Roman"/>
                <w:color w:val="0D0D0D"/>
                <w:sz w:val="22"/>
                <w:lang w:val="es-ES"/>
              </w:rPr>
            </w:pPr>
            <w:r w:rsidRPr="00D042EF">
              <w:rPr>
                <w:rFonts w:ascii="Times New Roman" w:hAnsi="Times New Roman"/>
                <w:color w:val="0D0D0D"/>
                <w:sz w:val="22"/>
                <w:lang w:val="es-ES"/>
              </w:rPr>
              <w:t>INEGI</w:t>
            </w:r>
          </w:p>
          <w:p w:rsidR="0044415B" w:rsidRPr="00D042EF" w:rsidRDefault="0044415B" w:rsidP="003A7ED5">
            <w:pPr>
              <w:rPr>
                <w:rFonts w:ascii="Times New Roman" w:hAnsi="Times New Roman"/>
                <w:color w:val="0D0D0D"/>
                <w:sz w:val="22"/>
                <w:lang w:val="es-ES"/>
              </w:rPr>
            </w:pPr>
            <w:r w:rsidRPr="00D042EF">
              <w:rPr>
                <w:rFonts w:ascii="Times New Roman" w:hAnsi="Times New Roman"/>
                <w:color w:val="0D0D0D"/>
                <w:sz w:val="22"/>
                <w:lang w:val="es-ES"/>
              </w:rPr>
              <w:t xml:space="preserve">www.inegi.gob.mx  </w:t>
            </w:r>
          </w:p>
        </w:tc>
      </w:tr>
      <w:tr w:rsidR="0044415B" w:rsidRPr="00D042EF" w:rsidTr="003A7ED5">
        <w:trPr>
          <w:trHeight w:val="567"/>
        </w:trPr>
        <w:tc>
          <w:tcPr>
            <w:tcW w:w="1097" w:type="dxa"/>
            <w:shd w:val="clear" w:color="auto" w:fill="auto"/>
          </w:tcPr>
          <w:p w:rsidR="0044415B" w:rsidRPr="00D042EF" w:rsidRDefault="0044415B" w:rsidP="003A7ED5">
            <w:pPr>
              <w:rPr>
                <w:rFonts w:ascii="Times New Roman" w:hAnsi="Times New Roman"/>
                <w:color w:val="0D0D0D"/>
                <w:sz w:val="22"/>
                <w:lang w:val="es-ES"/>
              </w:rPr>
            </w:pPr>
            <w:r w:rsidRPr="00D042EF">
              <w:rPr>
                <w:rFonts w:ascii="Times New Roman" w:hAnsi="Times New Roman"/>
                <w:color w:val="0D0D0D"/>
                <w:sz w:val="22"/>
                <w:lang w:val="es-ES"/>
              </w:rPr>
              <w:t>PIB</w:t>
            </w:r>
          </w:p>
        </w:tc>
        <w:tc>
          <w:tcPr>
            <w:tcW w:w="4114" w:type="dxa"/>
            <w:shd w:val="clear" w:color="auto" w:fill="auto"/>
          </w:tcPr>
          <w:p w:rsidR="0044415B" w:rsidRPr="00D042EF" w:rsidRDefault="0044415B" w:rsidP="003A7ED5">
            <w:pPr>
              <w:rPr>
                <w:rFonts w:ascii="Times New Roman" w:hAnsi="Times New Roman"/>
                <w:color w:val="0D0D0D"/>
                <w:sz w:val="22"/>
                <w:lang w:val="es-ES"/>
              </w:rPr>
            </w:pPr>
            <w:r w:rsidRPr="00D042EF">
              <w:rPr>
                <w:rFonts w:ascii="Times New Roman" w:hAnsi="Times New Roman"/>
                <w:color w:val="0D0D0D"/>
                <w:sz w:val="22"/>
                <w:lang w:val="es-ES"/>
              </w:rPr>
              <w:t>Producto Interno Bruto trimestral per cápita (población mayor de 15 años)</w:t>
            </w:r>
          </w:p>
        </w:tc>
        <w:tc>
          <w:tcPr>
            <w:tcW w:w="5575" w:type="dxa"/>
            <w:gridSpan w:val="5"/>
            <w:shd w:val="clear" w:color="auto" w:fill="auto"/>
          </w:tcPr>
          <w:p w:rsidR="0044415B" w:rsidRPr="00D042EF" w:rsidRDefault="0044415B" w:rsidP="003A7ED5">
            <w:pPr>
              <w:rPr>
                <w:rFonts w:ascii="Times New Roman" w:hAnsi="Times New Roman"/>
                <w:color w:val="0D0D0D"/>
                <w:sz w:val="22"/>
                <w:lang w:val="es-ES"/>
              </w:rPr>
            </w:pPr>
            <w:r w:rsidRPr="00D042EF">
              <w:rPr>
                <w:rFonts w:ascii="Times New Roman" w:hAnsi="Times New Roman"/>
                <w:color w:val="0D0D0D"/>
                <w:sz w:val="22"/>
                <w:lang w:val="es-ES"/>
              </w:rPr>
              <w:t>Miles de pesos de 2010</w:t>
            </w:r>
          </w:p>
        </w:tc>
        <w:tc>
          <w:tcPr>
            <w:tcW w:w="3214" w:type="dxa"/>
            <w:gridSpan w:val="2"/>
            <w:shd w:val="clear" w:color="auto" w:fill="auto"/>
          </w:tcPr>
          <w:p w:rsidR="0044415B" w:rsidRPr="00D042EF" w:rsidRDefault="0044415B" w:rsidP="003A7ED5">
            <w:pPr>
              <w:rPr>
                <w:rFonts w:ascii="Times New Roman" w:hAnsi="Times New Roman"/>
                <w:color w:val="0D0D0D"/>
                <w:sz w:val="22"/>
                <w:lang w:val="es-ES"/>
              </w:rPr>
            </w:pPr>
            <w:r w:rsidRPr="00D042EF">
              <w:rPr>
                <w:rFonts w:ascii="Times New Roman" w:hAnsi="Times New Roman"/>
                <w:color w:val="0D0D0D"/>
                <w:sz w:val="22"/>
                <w:lang w:val="es-ES"/>
              </w:rPr>
              <w:t>Banco de información económica del INEGI y CONAPO</w:t>
            </w:r>
          </w:p>
        </w:tc>
      </w:tr>
      <w:tr w:rsidR="0044415B" w:rsidRPr="00D042EF" w:rsidTr="003A7ED5">
        <w:trPr>
          <w:trHeight w:val="567"/>
        </w:trPr>
        <w:tc>
          <w:tcPr>
            <w:tcW w:w="1097" w:type="dxa"/>
            <w:shd w:val="clear" w:color="auto" w:fill="auto"/>
          </w:tcPr>
          <w:p w:rsidR="0044415B" w:rsidRPr="00D042EF" w:rsidRDefault="0044415B" w:rsidP="003A7ED5">
            <w:pPr>
              <w:rPr>
                <w:rFonts w:ascii="Times New Roman" w:hAnsi="Times New Roman"/>
                <w:color w:val="0D0D0D"/>
                <w:sz w:val="22"/>
                <w:lang w:val="es-ES"/>
              </w:rPr>
            </w:pPr>
            <w:r w:rsidRPr="00D042EF">
              <w:rPr>
                <w:rFonts w:ascii="Times New Roman" w:hAnsi="Times New Roman"/>
                <w:color w:val="0D0D0D"/>
                <w:sz w:val="22"/>
                <w:lang w:val="es-ES"/>
              </w:rPr>
              <w:t>PIC1</w:t>
            </w:r>
          </w:p>
        </w:tc>
        <w:tc>
          <w:tcPr>
            <w:tcW w:w="4114" w:type="dxa"/>
            <w:shd w:val="clear" w:color="auto" w:fill="auto"/>
          </w:tcPr>
          <w:p w:rsidR="0044415B" w:rsidRPr="00D042EF" w:rsidRDefault="0044415B" w:rsidP="003A7ED5">
            <w:pPr>
              <w:rPr>
                <w:rFonts w:ascii="Times New Roman" w:hAnsi="Times New Roman"/>
                <w:color w:val="0D0D0D"/>
                <w:sz w:val="22"/>
                <w:lang w:val="es-ES"/>
              </w:rPr>
            </w:pPr>
            <w:r w:rsidRPr="00D042EF">
              <w:rPr>
                <w:rFonts w:ascii="Times New Roman" w:hAnsi="Times New Roman"/>
                <w:color w:val="0D0D0D"/>
                <w:sz w:val="22"/>
                <w:lang w:val="es-ES"/>
              </w:rPr>
              <w:t>Variable binarias de la primera ronda de pictogramas</w:t>
            </w:r>
          </w:p>
        </w:tc>
        <w:tc>
          <w:tcPr>
            <w:tcW w:w="5575" w:type="dxa"/>
            <w:gridSpan w:val="5"/>
            <w:shd w:val="clear" w:color="auto" w:fill="auto"/>
          </w:tcPr>
          <w:p w:rsidR="0044415B" w:rsidRPr="00D042EF" w:rsidRDefault="0044415B" w:rsidP="003A7ED5">
            <w:pPr>
              <w:rPr>
                <w:rFonts w:ascii="Times New Roman" w:hAnsi="Times New Roman"/>
                <w:sz w:val="22"/>
              </w:rPr>
            </w:pPr>
            <w:r w:rsidRPr="00D042EF">
              <w:rPr>
                <w:rFonts w:ascii="Times New Roman" w:hAnsi="Times New Roman"/>
                <w:color w:val="0D0D0D"/>
                <w:sz w:val="22"/>
                <w:lang w:val="es-ES"/>
              </w:rPr>
              <w:t xml:space="preserve">Toma el valor de uno (1) del cuarto trimestre de </w:t>
            </w:r>
            <w:r w:rsidRPr="00D042EF">
              <w:rPr>
                <w:rFonts w:ascii="Times New Roman" w:hAnsi="Times New Roman"/>
                <w:sz w:val="22"/>
              </w:rPr>
              <w:t>2010 al tercer trimestre de 2011 y cero (0) en cualquier otro caso.</w:t>
            </w:r>
          </w:p>
        </w:tc>
        <w:tc>
          <w:tcPr>
            <w:tcW w:w="3214" w:type="dxa"/>
            <w:gridSpan w:val="2"/>
            <w:shd w:val="clear" w:color="auto" w:fill="auto"/>
          </w:tcPr>
          <w:p w:rsidR="0044415B" w:rsidRPr="00D042EF" w:rsidRDefault="0044415B" w:rsidP="003A7ED5">
            <w:pPr>
              <w:rPr>
                <w:rFonts w:ascii="Times New Roman" w:hAnsi="Times New Roman"/>
                <w:color w:val="0D0D0D"/>
                <w:sz w:val="22"/>
                <w:lang w:val="es-ES"/>
              </w:rPr>
            </w:pPr>
            <w:r>
              <w:rPr>
                <w:rFonts w:ascii="Times New Roman" w:hAnsi="Times New Roman"/>
                <w:sz w:val="22"/>
              </w:rPr>
              <w:t>DOF 24 diciembre 2009</w:t>
            </w:r>
            <w:r w:rsidRPr="00D042EF">
              <w:rPr>
                <w:rFonts w:ascii="Times New Roman" w:hAnsi="Times New Roman"/>
                <w:sz w:val="22"/>
              </w:rPr>
              <w:t>.</w:t>
            </w:r>
          </w:p>
        </w:tc>
      </w:tr>
      <w:tr w:rsidR="0044415B" w:rsidRPr="00D042EF" w:rsidTr="003A7ED5">
        <w:trPr>
          <w:trHeight w:val="567"/>
        </w:trPr>
        <w:tc>
          <w:tcPr>
            <w:tcW w:w="1097" w:type="dxa"/>
            <w:shd w:val="clear" w:color="auto" w:fill="auto"/>
          </w:tcPr>
          <w:p w:rsidR="0044415B" w:rsidRPr="00D042EF" w:rsidRDefault="0044415B" w:rsidP="003A7ED5">
            <w:pPr>
              <w:rPr>
                <w:rFonts w:ascii="Times New Roman" w:hAnsi="Times New Roman"/>
                <w:color w:val="0D0D0D"/>
                <w:sz w:val="22"/>
                <w:lang w:val="es-ES"/>
              </w:rPr>
            </w:pPr>
            <w:r w:rsidRPr="00D042EF">
              <w:rPr>
                <w:rFonts w:ascii="Times New Roman" w:hAnsi="Times New Roman"/>
                <w:color w:val="0D0D0D"/>
                <w:sz w:val="22"/>
                <w:lang w:val="es-ES"/>
              </w:rPr>
              <w:t>PIC2</w:t>
            </w:r>
          </w:p>
        </w:tc>
        <w:tc>
          <w:tcPr>
            <w:tcW w:w="4114" w:type="dxa"/>
            <w:shd w:val="clear" w:color="auto" w:fill="auto"/>
          </w:tcPr>
          <w:p w:rsidR="0044415B" w:rsidRPr="00D042EF" w:rsidRDefault="0044415B" w:rsidP="003A7ED5">
            <w:pPr>
              <w:rPr>
                <w:rFonts w:ascii="Times New Roman" w:hAnsi="Times New Roman"/>
                <w:color w:val="0D0D0D"/>
                <w:sz w:val="22"/>
                <w:lang w:val="es-ES"/>
              </w:rPr>
            </w:pPr>
            <w:r w:rsidRPr="00D042EF">
              <w:rPr>
                <w:rFonts w:ascii="Times New Roman" w:hAnsi="Times New Roman"/>
                <w:color w:val="0D0D0D"/>
                <w:sz w:val="22"/>
                <w:lang w:val="es-ES"/>
              </w:rPr>
              <w:t>Variable binaria de la segunda ronda de pictogramas</w:t>
            </w:r>
          </w:p>
        </w:tc>
        <w:tc>
          <w:tcPr>
            <w:tcW w:w="5575" w:type="dxa"/>
            <w:gridSpan w:val="5"/>
            <w:shd w:val="clear" w:color="auto" w:fill="auto"/>
          </w:tcPr>
          <w:p w:rsidR="0044415B" w:rsidRPr="00D042EF" w:rsidRDefault="0044415B" w:rsidP="003A7ED5">
            <w:pPr>
              <w:rPr>
                <w:rFonts w:ascii="Times New Roman" w:hAnsi="Times New Roman"/>
                <w:color w:val="0D0D0D"/>
                <w:sz w:val="22"/>
                <w:lang w:val="es-ES"/>
              </w:rPr>
            </w:pPr>
            <w:r w:rsidRPr="00D042EF">
              <w:rPr>
                <w:rFonts w:ascii="Times New Roman" w:hAnsi="Times New Roman"/>
                <w:color w:val="0D0D0D"/>
                <w:sz w:val="22"/>
                <w:lang w:val="es-ES"/>
              </w:rPr>
              <w:t xml:space="preserve">Toma el valor de uno (1) del cuarto trimestre de </w:t>
            </w:r>
            <w:r w:rsidRPr="00D042EF">
              <w:rPr>
                <w:rFonts w:ascii="Times New Roman" w:hAnsi="Times New Roman"/>
                <w:sz w:val="22"/>
              </w:rPr>
              <w:t>2011 al tercer trimestre de 2012 y cero (0) en cualquier otro caso.</w:t>
            </w:r>
          </w:p>
        </w:tc>
        <w:tc>
          <w:tcPr>
            <w:tcW w:w="3214" w:type="dxa"/>
            <w:gridSpan w:val="2"/>
            <w:shd w:val="clear" w:color="auto" w:fill="auto"/>
          </w:tcPr>
          <w:p w:rsidR="0044415B" w:rsidRPr="00D042EF" w:rsidRDefault="0044415B" w:rsidP="003A7ED5">
            <w:pPr>
              <w:rPr>
                <w:rFonts w:ascii="Times New Roman" w:hAnsi="Times New Roman"/>
                <w:color w:val="0D0D0D"/>
                <w:sz w:val="22"/>
                <w:lang w:val="es-ES"/>
              </w:rPr>
            </w:pPr>
            <w:r>
              <w:rPr>
                <w:rFonts w:ascii="Times New Roman" w:hAnsi="Times New Roman"/>
                <w:sz w:val="22"/>
              </w:rPr>
              <w:t>DOF 9 mayo 2011</w:t>
            </w:r>
            <w:r w:rsidRPr="00D042EF">
              <w:rPr>
                <w:rFonts w:ascii="Times New Roman" w:hAnsi="Times New Roman"/>
                <w:sz w:val="22"/>
              </w:rPr>
              <w:t>.</w:t>
            </w:r>
          </w:p>
        </w:tc>
      </w:tr>
      <w:tr w:rsidR="0044415B" w:rsidRPr="00D042EF" w:rsidTr="003A7ED5">
        <w:trPr>
          <w:trHeight w:val="567"/>
        </w:trPr>
        <w:tc>
          <w:tcPr>
            <w:tcW w:w="1097" w:type="dxa"/>
            <w:shd w:val="clear" w:color="auto" w:fill="auto"/>
          </w:tcPr>
          <w:p w:rsidR="0044415B" w:rsidRPr="00D042EF" w:rsidRDefault="0044415B" w:rsidP="003A7ED5">
            <w:pPr>
              <w:rPr>
                <w:rFonts w:ascii="Times New Roman" w:hAnsi="Times New Roman"/>
                <w:color w:val="0D0D0D"/>
                <w:sz w:val="22"/>
                <w:lang w:val="es-ES"/>
              </w:rPr>
            </w:pPr>
            <w:r w:rsidRPr="00D042EF">
              <w:rPr>
                <w:rFonts w:ascii="Times New Roman" w:hAnsi="Times New Roman"/>
                <w:color w:val="0D0D0D"/>
                <w:sz w:val="22"/>
                <w:lang w:val="es-ES"/>
              </w:rPr>
              <w:t>PIC3</w:t>
            </w:r>
          </w:p>
        </w:tc>
        <w:tc>
          <w:tcPr>
            <w:tcW w:w="4114" w:type="dxa"/>
            <w:shd w:val="clear" w:color="auto" w:fill="auto"/>
          </w:tcPr>
          <w:p w:rsidR="0044415B" w:rsidRPr="00D042EF" w:rsidRDefault="0044415B" w:rsidP="003A7ED5">
            <w:pPr>
              <w:rPr>
                <w:rFonts w:ascii="Times New Roman" w:hAnsi="Times New Roman"/>
                <w:color w:val="0D0D0D"/>
                <w:sz w:val="22"/>
                <w:lang w:val="es-ES"/>
              </w:rPr>
            </w:pPr>
            <w:r w:rsidRPr="00D042EF">
              <w:rPr>
                <w:rFonts w:ascii="Times New Roman" w:hAnsi="Times New Roman"/>
                <w:color w:val="0D0D0D"/>
                <w:sz w:val="22"/>
                <w:lang w:val="es-ES"/>
              </w:rPr>
              <w:t>Variable binaria de la tercera ronda de pictogramas</w:t>
            </w:r>
          </w:p>
        </w:tc>
        <w:tc>
          <w:tcPr>
            <w:tcW w:w="5575" w:type="dxa"/>
            <w:gridSpan w:val="5"/>
            <w:shd w:val="clear" w:color="auto" w:fill="auto"/>
          </w:tcPr>
          <w:p w:rsidR="0044415B" w:rsidRPr="00D042EF" w:rsidRDefault="0044415B" w:rsidP="003A7ED5">
            <w:pPr>
              <w:rPr>
                <w:rFonts w:ascii="Times New Roman" w:hAnsi="Times New Roman"/>
                <w:color w:val="0D0D0D"/>
                <w:sz w:val="22"/>
                <w:lang w:val="es-ES"/>
              </w:rPr>
            </w:pPr>
            <w:r w:rsidRPr="00D042EF">
              <w:rPr>
                <w:rFonts w:ascii="Times New Roman" w:hAnsi="Times New Roman"/>
                <w:color w:val="0D0D0D"/>
                <w:sz w:val="22"/>
                <w:lang w:val="es-ES"/>
              </w:rPr>
              <w:t xml:space="preserve">Toma el valor de uno (1) del cuarto trimestre de </w:t>
            </w:r>
            <w:r w:rsidRPr="00D042EF">
              <w:rPr>
                <w:rFonts w:ascii="Times New Roman" w:hAnsi="Times New Roman"/>
                <w:sz w:val="22"/>
              </w:rPr>
              <w:t>2012 al primer trimestre de 2013 y cero (0) en cualquier otro caso.</w:t>
            </w:r>
          </w:p>
        </w:tc>
        <w:tc>
          <w:tcPr>
            <w:tcW w:w="3214" w:type="dxa"/>
            <w:gridSpan w:val="2"/>
            <w:shd w:val="clear" w:color="auto" w:fill="auto"/>
          </w:tcPr>
          <w:p w:rsidR="0044415B" w:rsidRPr="00D042EF" w:rsidRDefault="0044415B" w:rsidP="003A7ED5">
            <w:pPr>
              <w:rPr>
                <w:rFonts w:ascii="Times New Roman" w:hAnsi="Times New Roman"/>
                <w:color w:val="0D0D0D"/>
                <w:sz w:val="22"/>
                <w:lang w:val="es-ES"/>
              </w:rPr>
            </w:pPr>
            <w:r w:rsidRPr="00D042EF">
              <w:rPr>
                <w:rFonts w:ascii="Times New Roman" w:hAnsi="Times New Roman"/>
                <w:color w:val="0D0D0D"/>
                <w:sz w:val="22"/>
                <w:lang w:val="es-ES"/>
              </w:rPr>
              <w:t xml:space="preserve">DOF </w:t>
            </w:r>
            <w:r>
              <w:rPr>
                <w:rFonts w:ascii="Times New Roman" w:hAnsi="Times New Roman"/>
                <w:sz w:val="22"/>
              </w:rPr>
              <w:t>23 julio 2012</w:t>
            </w:r>
            <w:r w:rsidRPr="00D042EF">
              <w:rPr>
                <w:rFonts w:ascii="Times New Roman" w:hAnsi="Times New Roman"/>
                <w:sz w:val="22"/>
              </w:rPr>
              <w:t>.</w:t>
            </w:r>
          </w:p>
        </w:tc>
      </w:tr>
      <w:tr w:rsidR="0044415B" w:rsidRPr="00D042EF" w:rsidTr="003A7ED5">
        <w:trPr>
          <w:trHeight w:val="567"/>
        </w:trPr>
        <w:tc>
          <w:tcPr>
            <w:tcW w:w="1097" w:type="dxa"/>
            <w:shd w:val="clear" w:color="auto" w:fill="auto"/>
          </w:tcPr>
          <w:p w:rsidR="0044415B" w:rsidRPr="00D042EF" w:rsidRDefault="0044415B" w:rsidP="003A7ED5">
            <w:pPr>
              <w:rPr>
                <w:rFonts w:ascii="Times New Roman" w:hAnsi="Times New Roman"/>
                <w:color w:val="0D0D0D"/>
                <w:sz w:val="22"/>
                <w:lang w:val="es-ES"/>
              </w:rPr>
            </w:pPr>
            <w:r w:rsidRPr="00D042EF">
              <w:rPr>
                <w:rFonts w:ascii="Times New Roman" w:hAnsi="Times New Roman"/>
                <w:color w:val="0D0D0D"/>
                <w:sz w:val="22"/>
                <w:lang w:val="es-ES"/>
              </w:rPr>
              <w:t>LGT</w:t>
            </w:r>
          </w:p>
        </w:tc>
        <w:tc>
          <w:tcPr>
            <w:tcW w:w="4114" w:type="dxa"/>
            <w:shd w:val="clear" w:color="auto" w:fill="auto"/>
          </w:tcPr>
          <w:p w:rsidR="0044415B" w:rsidRPr="00D042EF" w:rsidRDefault="0044415B" w:rsidP="003A7ED5">
            <w:pPr>
              <w:rPr>
                <w:rFonts w:ascii="Times New Roman" w:hAnsi="Times New Roman"/>
                <w:color w:val="0D0D0D"/>
                <w:sz w:val="22"/>
                <w:lang w:val="es-ES"/>
              </w:rPr>
            </w:pPr>
            <w:r w:rsidRPr="00D042EF">
              <w:rPr>
                <w:rFonts w:ascii="Times New Roman" w:hAnsi="Times New Roman"/>
                <w:color w:val="0D0D0D"/>
                <w:sz w:val="22"/>
                <w:lang w:val="es-ES"/>
              </w:rPr>
              <w:t>Variable binaria para reconocer la aprobación de la LGT</w:t>
            </w:r>
          </w:p>
        </w:tc>
        <w:tc>
          <w:tcPr>
            <w:tcW w:w="5575" w:type="dxa"/>
            <w:gridSpan w:val="5"/>
            <w:shd w:val="clear" w:color="auto" w:fill="auto"/>
          </w:tcPr>
          <w:p w:rsidR="0044415B" w:rsidRPr="00D042EF" w:rsidRDefault="0044415B" w:rsidP="003A7ED5">
            <w:pPr>
              <w:rPr>
                <w:rFonts w:ascii="Times New Roman" w:hAnsi="Times New Roman"/>
                <w:color w:val="0D0D0D"/>
                <w:sz w:val="22"/>
                <w:lang w:val="es-ES"/>
              </w:rPr>
            </w:pPr>
            <w:r w:rsidRPr="00D042EF">
              <w:rPr>
                <w:rFonts w:ascii="Times New Roman" w:hAnsi="Times New Roman"/>
                <w:color w:val="0D0D0D"/>
                <w:sz w:val="22"/>
                <w:lang w:val="es-ES"/>
              </w:rPr>
              <w:t>Toma el valor de uno (1) desde el primer trimestre de 2008 y cero en cualquier otro caso</w:t>
            </w:r>
          </w:p>
        </w:tc>
        <w:tc>
          <w:tcPr>
            <w:tcW w:w="3214" w:type="dxa"/>
            <w:gridSpan w:val="2"/>
            <w:shd w:val="clear" w:color="auto" w:fill="auto"/>
          </w:tcPr>
          <w:p w:rsidR="0044415B" w:rsidRPr="00D042EF" w:rsidRDefault="0044415B" w:rsidP="003A7ED5">
            <w:pPr>
              <w:rPr>
                <w:rFonts w:ascii="Times New Roman" w:hAnsi="Times New Roman"/>
                <w:color w:val="0D0D0D"/>
                <w:sz w:val="22"/>
                <w:lang w:val="es-ES"/>
              </w:rPr>
            </w:pPr>
            <w:r>
              <w:rPr>
                <w:rFonts w:ascii="Times New Roman" w:hAnsi="Times New Roman"/>
                <w:color w:val="0D0D0D"/>
                <w:sz w:val="22"/>
                <w:lang w:val="es-ES"/>
              </w:rPr>
              <w:t>DOF 30 abril 2008.</w:t>
            </w:r>
          </w:p>
        </w:tc>
      </w:tr>
      <w:tr w:rsidR="0044415B" w:rsidRPr="00D042EF" w:rsidTr="003A7ED5">
        <w:trPr>
          <w:trHeight w:val="567"/>
        </w:trPr>
        <w:tc>
          <w:tcPr>
            <w:tcW w:w="1097" w:type="dxa"/>
            <w:tcBorders>
              <w:bottom w:val="single" w:sz="4" w:space="0" w:color="auto"/>
            </w:tcBorders>
            <w:shd w:val="clear" w:color="auto" w:fill="auto"/>
          </w:tcPr>
          <w:p w:rsidR="0044415B" w:rsidRPr="00D042EF" w:rsidRDefault="0044415B" w:rsidP="003A7ED5">
            <w:pPr>
              <w:rPr>
                <w:rFonts w:ascii="Times New Roman" w:hAnsi="Times New Roman"/>
                <w:color w:val="0D0D0D"/>
                <w:sz w:val="22"/>
                <w:lang w:val="es-ES"/>
              </w:rPr>
            </w:pPr>
            <w:r w:rsidRPr="00D042EF">
              <w:rPr>
                <w:rFonts w:ascii="Times New Roman" w:hAnsi="Times New Roman"/>
                <w:color w:val="0D0D0D"/>
                <w:sz w:val="22"/>
                <w:lang w:val="es-ES"/>
              </w:rPr>
              <w:t>PUB</w:t>
            </w:r>
          </w:p>
        </w:tc>
        <w:tc>
          <w:tcPr>
            <w:tcW w:w="4114" w:type="dxa"/>
            <w:tcBorders>
              <w:bottom w:val="single" w:sz="4" w:space="0" w:color="auto"/>
            </w:tcBorders>
            <w:shd w:val="clear" w:color="auto" w:fill="auto"/>
          </w:tcPr>
          <w:p w:rsidR="0044415B" w:rsidRPr="00D042EF" w:rsidRDefault="0044415B" w:rsidP="003A7ED5">
            <w:pPr>
              <w:rPr>
                <w:rFonts w:ascii="Times New Roman" w:hAnsi="Times New Roman"/>
                <w:color w:val="0D0D0D"/>
                <w:sz w:val="22"/>
                <w:lang w:val="es-ES"/>
              </w:rPr>
            </w:pPr>
            <w:r w:rsidRPr="00D042EF">
              <w:rPr>
                <w:rFonts w:ascii="Times New Roman" w:hAnsi="Times New Roman"/>
                <w:color w:val="0D0D0D"/>
                <w:sz w:val="22"/>
                <w:lang w:val="es-ES"/>
              </w:rPr>
              <w:t>Variable para reconocer las restricciones a la publicidad de productos de tabaco</w:t>
            </w:r>
          </w:p>
        </w:tc>
        <w:tc>
          <w:tcPr>
            <w:tcW w:w="5575" w:type="dxa"/>
            <w:gridSpan w:val="5"/>
            <w:tcBorders>
              <w:bottom w:val="single" w:sz="4" w:space="0" w:color="auto"/>
            </w:tcBorders>
            <w:shd w:val="clear" w:color="auto" w:fill="auto"/>
          </w:tcPr>
          <w:p w:rsidR="0044415B" w:rsidRPr="00D042EF" w:rsidRDefault="0044415B" w:rsidP="003A7ED5">
            <w:pPr>
              <w:rPr>
                <w:rFonts w:ascii="Times New Roman" w:hAnsi="Times New Roman"/>
                <w:color w:val="0D0D0D"/>
                <w:sz w:val="22"/>
                <w:lang w:val="es-ES"/>
              </w:rPr>
            </w:pPr>
            <w:r w:rsidRPr="00D042EF">
              <w:rPr>
                <w:rFonts w:ascii="Times New Roman" w:hAnsi="Times New Roman"/>
                <w:color w:val="0D0D0D"/>
                <w:sz w:val="22"/>
                <w:lang w:val="es-ES"/>
              </w:rPr>
              <w:t>Toma el valor de uno (1) a partir del primer trimestre de 2004 y cero (0) en cualquier otro caso</w:t>
            </w:r>
          </w:p>
        </w:tc>
        <w:tc>
          <w:tcPr>
            <w:tcW w:w="3214" w:type="dxa"/>
            <w:gridSpan w:val="2"/>
            <w:tcBorders>
              <w:bottom w:val="single" w:sz="4" w:space="0" w:color="auto"/>
            </w:tcBorders>
            <w:shd w:val="clear" w:color="auto" w:fill="auto"/>
          </w:tcPr>
          <w:p w:rsidR="0044415B" w:rsidRPr="00D042EF" w:rsidRDefault="0044415B" w:rsidP="003A7ED5">
            <w:pPr>
              <w:rPr>
                <w:rFonts w:ascii="Times New Roman" w:hAnsi="Times New Roman"/>
                <w:sz w:val="22"/>
              </w:rPr>
            </w:pPr>
            <w:r>
              <w:rPr>
                <w:rFonts w:ascii="Times New Roman" w:hAnsi="Times New Roman"/>
                <w:sz w:val="22"/>
              </w:rPr>
              <w:t>DOF 19 enero 2004.</w:t>
            </w:r>
          </w:p>
          <w:p w:rsidR="0044415B" w:rsidRPr="00D042EF" w:rsidRDefault="0044415B" w:rsidP="003A7ED5">
            <w:pPr>
              <w:rPr>
                <w:rFonts w:ascii="Times New Roman" w:hAnsi="Times New Roman"/>
                <w:color w:val="0D0D0D"/>
                <w:sz w:val="22"/>
              </w:rPr>
            </w:pPr>
          </w:p>
        </w:tc>
      </w:tr>
    </w:tbl>
    <w:p w:rsidR="0044415B" w:rsidRPr="00396BF4" w:rsidRDefault="0044415B" w:rsidP="0044415B">
      <w:pPr>
        <w:pStyle w:val="Bibliography"/>
        <w:jc w:val="both"/>
        <w:rPr>
          <w:rFonts w:ascii="Times New Roman" w:hAnsi="Times New Roman"/>
          <w:sz w:val="20"/>
          <w:szCs w:val="20"/>
          <w:lang w:val="es-MX"/>
        </w:rPr>
      </w:pPr>
      <w:r w:rsidRPr="00D042EF">
        <w:rPr>
          <w:rFonts w:ascii="Times New Roman" w:hAnsi="Times New Roman"/>
          <w:color w:val="0D0D0D"/>
          <w:sz w:val="20"/>
          <w:lang w:val="es-ES"/>
        </w:rPr>
        <w:t xml:space="preserve">Notas: </w:t>
      </w:r>
      <w:r w:rsidRPr="00D042EF">
        <w:rPr>
          <w:rFonts w:ascii="Times New Roman" w:hAnsi="Times New Roman"/>
          <w:color w:val="0D0D0D"/>
          <w:sz w:val="20"/>
          <w:vertAlign w:val="superscript"/>
          <w:lang w:val="es-ES"/>
        </w:rPr>
        <w:t xml:space="preserve">a </w:t>
      </w:r>
      <w:r w:rsidRPr="00D042EF">
        <w:rPr>
          <w:rFonts w:ascii="Times New Roman" w:hAnsi="Times New Roman"/>
          <w:color w:val="0D0D0D"/>
          <w:sz w:val="20"/>
          <w:lang w:val="es-ES" w:eastAsia="es-MX"/>
        </w:rPr>
        <w:t>La información sobre la producción nacional para los años de 1994 a 2004 toma en cuenta únicamente la información de los cigarrillos con filtro, debido a que de 2001 a 2005 no se publicó información relacionada con los cigarrillos sin filtro. Para los años de 2005 a 2013 la variable comprende los cigarros de todo tipo. Debido a que la información sobre la producción nacional viene expresada en cajetillas, mientras que la relacionada con importaciones netas viene expresada en kilogramos, fue necesario aplicar un factor de conversión para uniformizar las unidades de medición. Una cajetilla equivale a 20 cigarros y un kilogramo equivale a 800 cigarros.</w:t>
      </w:r>
      <w:r w:rsidRPr="00322E8E">
        <w:rPr>
          <w:rFonts w:ascii="Times New Roman" w:hAnsi="Times New Roman"/>
          <w:noProof/>
          <w:sz w:val="20"/>
          <w:vertAlign w:val="superscript"/>
          <w:lang w:val="es-MX"/>
        </w:rPr>
        <w:t>b</w:t>
      </w:r>
      <w:r w:rsidRPr="00322E8E">
        <w:rPr>
          <w:rFonts w:ascii="Times New Roman" w:hAnsi="Times New Roman"/>
          <w:noProof/>
          <w:sz w:val="20"/>
          <w:lang w:val="es-MX"/>
        </w:rPr>
        <w:t xml:space="preserve"> </w:t>
      </w:r>
      <w:r w:rsidRPr="00D042EF">
        <w:rPr>
          <w:rFonts w:ascii="Times New Roman" w:hAnsi="Times New Roman"/>
          <w:color w:val="0D0D0D"/>
          <w:sz w:val="20"/>
          <w:lang w:val="es-ES"/>
        </w:rPr>
        <w:t>Para convertir el índice de precios mensual a uno trimestral, se obtuvo un promedio entre los tres valores de los meses que corresponden a cada trimestre.</w:t>
      </w:r>
      <w:r>
        <w:rPr>
          <w:rFonts w:ascii="Times New Roman" w:hAnsi="Times New Roman"/>
          <w:color w:val="0D0D0D"/>
          <w:sz w:val="20"/>
          <w:lang w:val="es-ES"/>
        </w:rPr>
        <w:t xml:space="preserve"> </w:t>
      </w:r>
      <w:proofErr w:type="gramStart"/>
      <w:r w:rsidRPr="00B05838">
        <w:rPr>
          <w:rFonts w:ascii="Times New Roman" w:hAnsi="Times New Roman"/>
          <w:color w:val="0D0D0D"/>
          <w:sz w:val="20"/>
          <w:vertAlign w:val="superscript"/>
          <w:lang w:val="es-ES"/>
        </w:rPr>
        <w:t>c</w:t>
      </w:r>
      <w:proofErr w:type="gramEnd"/>
      <w:r>
        <w:rPr>
          <w:rFonts w:ascii="Times New Roman" w:hAnsi="Times New Roman"/>
          <w:color w:val="0D0D0D"/>
          <w:sz w:val="20"/>
          <w:lang w:val="es-ES"/>
        </w:rPr>
        <w:t xml:space="preserve"> </w:t>
      </w:r>
      <w:r w:rsidRPr="00B05838">
        <w:rPr>
          <w:rFonts w:ascii="Times New Roman" w:hAnsi="Times New Roman"/>
          <w:color w:val="0D0D0D"/>
          <w:sz w:val="20"/>
          <w:szCs w:val="20"/>
          <w:lang w:val="es-ES"/>
        </w:rPr>
        <w:t>Sistema de Infor</w:t>
      </w:r>
      <w:r>
        <w:rPr>
          <w:rFonts w:ascii="Times New Roman" w:hAnsi="Times New Roman"/>
          <w:color w:val="0D0D0D"/>
          <w:sz w:val="20"/>
          <w:szCs w:val="20"/>
          <w:lang w:val="es-ES"/>
        </w:rPr>
        <w:t>mación Arancelaria vía Internet, en:</w:t>
      </w:r>
      <w:r w:rsidRPr="00B05838">
        <w:rPr>
          <w:rFonts w:ascii="Times New Roman" w:hAnsi="Times New Roman"/>
          <w:color w:val="0D0D0D"/>
          <w:sz w:val="20"/>
          <w:szCs w:val="20"/>
          <w:lang w:val="es-ES"/>
        </w:rPr>
        <w:t xml:space="preserve"> </w:t>
      </w:r>
      <w:hyperlink r:id="rId7" w:history="1">
        <w:r w:rsidRPr="00B05838">
          <w:rPr>
            <w:rStyle w:val="Hyperlink"/>
            <w:rFonts w:ascii="Times New Roman" w:hAnsi="Times New Roman"/>
            <w:sz w:val="20"/>
            <w:szCs w:val="20"/>
            <w:lang w:val="es-ES"/>
          </w:rPr>
          <w:t>http://200.77.231.38/siavi4/fraccion.php</w:t>
        </w:r>
      </w:hyperlink>
      <w:r w:rsidRPr="00B05838">
        <w:rPr>
          <w:rFonts w:ascii="Times New Roman" w:hAnsi="Times New Roman"/>
          <w:sz w:val="20"/>
          <w:szCs w:val="20"/>
          <w:lang w:val="es-ES"/>
        </w:rPr>
        <w:t>.</w:t>
      </w:r>
      <w:r>
        <w:rPr>
          <w:rFonts w:ascii="Times New Roman" w:hAnsi="Times New Roman"/>
          <w:sz w:val="20"/>
          <w:szCs w:val="20"/>
          <w:lang w:val="es-ES"/>
        </w:rPr>
        <w:t xml:space="preserve"> </w:t>
      </w:r>
      <w:proofErr w:type="gramStart"/>
      <w:r w:rsidRPr="00396BF4">
        <w:rPr>
          <w:rFonts w:ascii="Times New Roman" w:hAnsi="Times New Roman"/>
          <w:sz w:val="20"/>
          <w:szCs w:val="20"/>
          <w:vertAlign w:val="superscript"/>
          <w:lang w:val="es-ES"/>
        </w:rPr>
        <w:t>d</w:t>
      </w:r>
      <w:proofErr w:type="gramEnd"/>
      <w:r>
        <w:rPr>
          <w:rFonts w:ascii="Times New Roman" w:hAnsi="Times New Roman"/>
          <w:sz w:val="20"/>
          <w:szCs w:val="20"/>
          <w:lang w:val="es-ES"/>
        </w:rPr>
        <w:t xml:space="preserve"> </w:t>
      </w:r>
      <w:r w:rsidRPr="00396BF4">
        <w:rPr>
          <w:rFonts w:ascii="Times New Roman" w:hAnsi="Times New Roman"/>
          <w:color w:val="0D0D0D"/>
          <w:sz w:val="20"/>
          <w:szCs w:val="20"/>
          <w:lang w:val="es-ES"/>
        </w:rPr>
        <w:t>Encuesta Mensua</w:t>
      </w:r>
      <w:r>
        <w:rPr>
          <w:rFonts w:ascii="Times New Roman" w:hAnsi="Times New Roman"/>
          <w:color w:val="0D0D0D"/>
          <w:sz w:val="20"/>
          <w:szCs w:val="20"/>
          <w:lang w:val="es-ES"/>
        </w:rPr>
        <w:t>l de la Industria Manufacturera, en</w:t>
      </w:r>
      <w:r w:rsidRPr="00396BF4">
        <w:rPr>
          <w:rFonts w:ascii="Times New Roman" w:hAnsi="Times New Roman"/>
          <w:color w:val="0D0D0D"/>
          <w:sz w:val="20"/>
          <w:szCs w:val="20"/>
          <w:lang w:val="es-MX"/>
        </w:rPr>
        <w:t xml:space="preserve">: </w:t>
      </w:r>
      <w:r w:rsidRPr="00396BF4">
        <w:rPr>
          <w:rFonts w:ascii="Times New Roman" w:hAnsi="Times New Roman"/>
          <w:sz w:val="20"/>
          <w:szCs w:val="20"/>
          <w:lang w:val="es-MX"/>
        </w:rPr>
        <w:t>www.inegi.gob.mx</w:t>
      </w:r>
    </w:p>
    <w:p w:rsidR="0044415B" w:rsidRPr="00396BF4" w:rsidRDefault="0044415B" w:rsidP="0044415B">
      <w:pPr>
        <w:shd w:val="clear" w:color="auto" w:fill="FFFFFF"/>
        <w:jc w:val="both"/>
        <w:rPr>
          <w:rFonts w:ascii="Times New Roman" w:hAnsi="Times New Roman"/>
          <w:color w:val="0D0D0D"/>
          <w:sz w:val="20"/>
          <w:lang w:val="es-ES"/>
        </w:rPr>
      </w:pPr>
      <w:r w:rsidRPr="00322E8E">
        <w:rPr>
          <w:rFonts w:ascii="Times New Roman" w:hAnsi="Times New Roman"/>
          <w:noProof/>
          <w:sz w:val="20"/>
          <w:lang w:val="es-MX"/>
        </w:rPr>
        <w:t xml:space="preserve">Fuente: </w:t>
      </w:r>
      <w:r w:rsidRPr="00D042EF">
        <w:rPr>
          <w:rFonts w:ascii="Times New Roman" w:hAnsi="Times New Roman"/>
          <w:color w:val="0D0D0D"/>
          <w:sz w:val="20"/>
          <w:lang w:val="es-ES" w:eastAsia="es-MX"/>
        </w:rPr>
        <w:t>de 2005 a 2006 la información proviene de la Encuesta Industrial Mensual CMAP; para el período de 2007 al segundo trimestre de 2013 los datos provienen de la EMIM. La información de las importaciones netas pertenece al capítulo 24 del SIAVI, Tabaco y sucedáneos del tabaco elaborado. Este capítulo toma en cuenta únicamente la fracción 2402.20.01, Cigarrillos que contengan tabaco.</w:t>
      </w:r>
    </w:p>
    <w:p w:rsidR="0044415B" w:rsidRPr="0044415B" w:rsidRDefault="0044415B" w:rsidP="0044415B">
      <w:pPr>
        <w:jc w:val="both"/>
        <w:rPr>
          <w:rFonts w:ascii="Times New Roman" w:hAnsi="Times New Roman"/>
          <w:lang w:val="es-ES"/>
        </w:rPr>
      </w:pPr>
    </w:p>
    <w:p w:rsidR="0044415B" w:rsidRDefault="0044415B">
      <w:pPr>
        <w:spacing w:after="200" w:line="276" w:lineRule="auto"/>
      </w:pPr>
      <w:r>
        <w:br w:type="page"/>
      </w:r>
    </w:p>
    <w:p w:rsidR="0044415B" w:rsidRDefault="0044415B">
      <w:pPr>
        <w:sectPr w:rsidR="0044415B" w:rsidSect="0044415B">
          <w:pgSz w:w="15840" w:h="12240" w:orient="landscape"/>
          <w:pgMar w:top="720" w:right="720" w:bottom="720" w:left="720" w:header="709" w:footer="709" w:gutter="0"/>
          <w:cols w:space="708"/>
          <w:docGrid w:linePitch="360"/>
        </w:sectPr>
      </w:pPr>
    </w:p>
    <w:p w:rsidR="0044415B" w:rsidRPr="00E277AB" w:rsidRDefault="0044415B" w:rsidP="0044415B">
      <w:pPr>
        <w:rPr>
          <w:rFonts w:ascii="Times New Roman" w:hAnsi="Times New Roman"/>
          <w:lang w:val="es-MX"/>
        </w:rPr>
      </w:pPr>
      <w:r w:rsidRPr="00C94761">
        <w:rPr>
          <w:rFonts w:ascii="Times New Roman" w:hAnsi="Times New Roman"/>
          <w:lang w:val="es-MX"/>
        </w:rPr>
        <w:lastRenderedPageBreak/>
        <w:t xml:space="preserve">Cuadro 4. Resultados de las estimaciones </w:t>
      </w:r>
    </w:p>
    <w:p w:rsidR="0044415B" w:rsidRPr="00C94761" w:rsidRDefault="0044415B" w:rsidP="0044415B">
      <w:pPr>
        <w:widowControl w:val="0"/>
        <w:tabs>
          <w:tab w:val="left" w:pos="-4962"/>
        </w:tabs>
        <w:autoSpaceDE w:val="0"/>
        <w:autoSpaceDN w:val="0"/>
        <w:adjustRightInd w:val="0"/>
        <w:jc w:val="both"/>
        <w:rPr>
          <w:rFonts w:ascii="Times New Roman" w:hAnsi="Times New Roman"/>
          <w:sz w:val="18"/>
          <w:szCs w:val="18"/>
          <w:lang w:val="es-MX"/>
        </w:rPr>
      </w:pPr>
      <w:r w:rsidRPr="00C94761">
        <w:rPr>
          <w:rFonts w:ascii="Times New Roman" w:hAnsi="Times New Roman"/>
          <w:sz w:val="18"/>
          <w:szCs w:val="18"/>
          <w:lang w:val="es-MX"/>
        </w:rPr>
        <w:t>Modelo Convencional:</w:t>
      </w:r>
    </w:p>
    <w:p w:rsidR="0044415B" w:rsidRPr="00C94761" w:rsidRDefault="0044415B" w:rsidP="0044415B">
      <w:pPr>
        <w:widowControl w:val="0"/>
        <w:tabs>
          <w:tab w:val="left" w:pos="-4962"/>
        </w:tabs>
        <w:autoSpaceDE w:val="0"/>
        <w:autoSpaceDN w:val="0"/>
        <w:adjustRightInd w:val="0"/>
        <w:jc w:val="both"/>
        <w:rPr>
          <w:rFonts w:ascii="Times New Roman" w:hAnsi="Times New Roman"/>
          <w:sz w:val="18"/>
          <w:szCs w:val="18"/>
          <w:lang w:val="en-US"/>
        </w:rPr>
      </w:pPr>
      <w:r w:rsidRPr="00C94761">
        <w:rPr>
          <w:rFonts w:ascii="Times New Roman" w:hAnsi="Times New Roman"/>
          <w:sz w:val="18"/>
          <w:szCs w:val="18"/>
          <w:lang w:val="en-US"/>
        </w:rPr>
        <w:t xml:space="preserve">Lineal: Q = </w:t>
      </w:r>
      <w:r w:rsidRPr="00C94761">
        <w:rPr>
          <w:rFonts w:ascii="Times New Roman" w:hAnsi="Times New Roman"/>
          <w:sz w:val="18"/>
          <w:szCs w:val="18"/>
          <w:lang w:val="es-MX"/>
        </w:rPr>
        <w:sym w:font="Symbol" w:char="F062"/>
      </w:r>
      <w:r w:rsidRPr="00C94761">
        <w:rPr>
          <w:rFonts w:ascii="Times New Roman" w:hAnsi="Times New Roman"/>
          <w:sz w:val="18"/>
          <w:szCs w:val="18"/>
          <w:vertAlign w:val="subscript"/>
          <w:lang w:val="en-US"/>
        </w:rPr>
        <w:t>0</w:t>
      </w:r>
      <w:r w:rsidRPr="00C94761">
        <w:rPr>
          <w:rFonts w:ascii="Times New Roman" w:hAnsi="Times New Roman"/>
          <w:sz w:val="18"/>
          <w:szCs w:val="18"/>
          <w:lang w:val="en-US"/>
        </w:rPr>
        <w:t xml:space="preserve"> + </w:t>
      </w:r>
      <w:r w:rsidRPr="00C94761">
        <w:rPr>
          <w:rFonts w:ascii="Times New Roman" w:hAnsi="Times New Roman"/>
          <w:sz w:val="18"/>
          <w:szCs w:val="18"/>
          <w:lang w:val="es-MX"/>
        </w:rPr>
        <w:sym w:font="Symbol" w:char="F062"/>
      </w:r>
      <w:r w:rsidRPr="00C94761">
        <w:rPr>
          <w:rFonts w:ascii="Times New Roman" w:hAnsi="Times New Roman"/>
          <w:sz w:val="18"/>
          <w:szCs w:val="18"/>
          <w:vertAlign w:val="subscript"/>
          <w:lang w:val="en-US"/>
        </w:rPr>
        <w:t xml:space="preserve">1 </w:t>
      </w:r>
      <w:r w:rsidRPr="00C94761">
        <w:rPr>
          <w:rFonts w:ascii="Times New Roman" w:hAnsi="Times New Roman"/>
          <w:sz w:val="18"/>
          <w:szCs w:val="18"/>
          <w:lang w:val="en-US"/>
        </w:rPr>
        <w:t xml:space="preserve">P + </w:t>
      </w:r>
      <w:r w:rsidRPr="00C94761">
        <w:rPr>
          <w:rFonts w:ascii="Times New Roman" w:hAnsi="Times New Roman"/>
          <w:sz w:val="18"/>
          <w:szCs w:val="18"/>
          <w:lang w:val="es-MX"/>
        </w:rPr>
        <w:sym w:font="Symbol" w:char="F062"/>
      </w:r>
      <w:r w:rsidRPr="00C94761">
        <w:rPr>
          <w:rFonts w:ascii="Times New Roman" w:hAnsi="Times New Roman"/>
          <w:sz w:val="18"/>
          <w:szCs w:val="18"/>
          <w:vertAlign w:val="subscript"/>
          <w:lang w:val="en-US"/>
        </w:rPr>
        <w:t>2</w:t>
      </w:r>
      <w:r w:rsidRPr="00C94761">
        <w:rPr>
          <w:rFonts w:ascii="Times New Roman" w:hAnsi="Times New Roman"/>
          <w:sz w:val="18"/>
          <w:szCs w:val="18"/>
          <w:lang w:val="en-US"/>
        </w:rPr>
        <w:t xml:space="preserve"> PIB + </w:t>
      </w:r>
      <w:r w:rsidRPr="00C94761">
        <w:rPr>
          <w:rFonts w:ascii="Times New Roman" w:hAnsi="Times New Roman"/>
          <w:sz w:val="18"/>
          <w:szCs w:val="18"/>
          <w:lang w:val="es-MX"/>
        </w:rPr>
        <w:sym w:font="Symbol" w:char="F062"/>
      </w:r>
      <w:r w:rsidRPr="00C94761">
        <w:rPr>
          <w:rFonts w:ascii="Times New Roman" w:hAnsi="Times New Roman"/>
          <w:sz w:val="18"/>
          <w:szCs w:val="18"/>
          <w:vertAlign w:val="subscript"/>
          <w:lang w:val="en-US"/>
        </w:rPr>
        <w:t>3</w:t>
      </w:r>
      <w:r w:rsidRPr="00C94761">
        <w:rPr>
          <w:rFonts w:ascii="Times New Roman" w:hAnsi="Times New Roman"/>
          <w:sz w:val="18"/>
          <w:szCs w:val="18"/>
          <w:lang w:val="en-US"/>
        </w:rPr>
        <w:t xml:space="preserve"> LGT + </w:t>
      </w:r>
      <w:r w:rsidRPr="00C94761">
        <w:rPr>
          <w:rFonts w:ascii="Times New Roman" w:hAnsi="Times New Roman"/>
          <w:sz w:val="18"/>
          <w:szCs w:val="18"/>
          <w:lang w:val="es-MX"/>
        </w:rPr>
        <w:sym w:font="Symbol" w:char="F062"/>
      </w:r>
      <w:r w:rsidRPr="00C94761">
        <w:rPr>
          <w:rFonts w:ascii="Times New Roman" w:hAnsi="Times New Roman"/>
          <w:sz w:val="18"/>
          <w:szCs w:val="18"/>
          <w:vertAlign w:val="subscript"/>
          <w:lang w:val="en-US"/>
        </w:rPr>
        <w:t>4</w:t>
      </w:r>
      <w:r w:rsidRPr="00C94761">
        <w:rPr>
          <w:rFonts w:ascii="Times New Roman" w:hAnsi="Times New Roman"/>
          <w:sz w:val="18"/>
          <w:szCs w:val="18"/>
          <w:lang w:val="en-US"/>
        </w:rPr>
        <w:t xml:space="preserve"> PUB + </w:t>
      </w:r>
      <w:r w:rsidRPr="00C94761">
        <w:rPr>
          <w:rFonts w:ascii="Times New Roman" w:hAnsi="Times New Roman"/>
          <w:sz w:val="18"/>
          <w:szCs w:val="18"/>
          <w:lang w:val="es-MX"/>
        </w:rPr>
        <w:sym w:font="Symbol" w:char="F062"/>
      </w:r>
      <w:r w:rsidRPr="00C94761">
        <w:rPr>
          <w:rFonts w:ascii="Times New Roman" w:hAnsi="Times New Roman"/>
          <w:sz w:val="18"/>
          <w:szCs w:val="18"/>
          <w:vertAlign w:val="subscript"/>
          <w:lang w:val="en-US"/>
        </w:rPr>
        <w:t>5</w:t>
      </w:r>
      <w:r w:rsidRPr="00C94761">
        <w:rPr>
          <w:rFonts w:ascii="Times New Roman" w:hAnsi="Times New Roman"/>
          <w:sz w:val="18"/>
          <w:szCs w:val="18"/>
          <w:lang w:val="en-US"/>
        </w:rPr>
        <w:t xml:space="preserve"> PIC1 + </w:t>
      </w:r>
      <w:r w:rsidRPr="00C94761">
        <w:rPr>
          <w:rFonts w:ascii="Times New Roman" w:hAnsi="Times New Roman"/>
          <w:sz w:val="18"/>
          <w:szCs w:val="18"/>
          <w:lang w:val="es-MX"/>
        </w:rPr>
        <w:sym w:font="Symbol" w:char="F062"/>
      </w:r>
      <w:r w:rsidRPr="00C94761">
        <w:rPr>
          <w:rFonts w:ascii="Times New Roman" w:hAnsi="Times New Roman"/>
          <w:sz w:val="18"/>
          <w:szCs w:val="18"/>
          <w:vertAlign w:val="subscript"/>
          <w:lang w:val="en-US"/>
        </w:rPr>
        <w:t>6</w:t>
      </w:r>
      <w:r w:rsidRPr="00C94761">
        <w:rPr>
          <w:rFonts w:ascii="Times New Roman" w:hAnsi="Times New Roman"/>
          <w:sz w:val="18"/>
          <w:szCs w:val="18"/>
          <w:lang w:val="en-US"/>
        </w:rPr>
        <w:t xml:space="preserve"> PIC2 + </w:t>
      </w:r>
      <w:r w:rsidRPr="00C94761">
        <w:rPr>
          <w:rFonts w:ascii="Times New Roman" w:hAnsi="Times New Roman"/>
          <w:sz w:val="18"/>
          <w:szCs w:val="18"/>
          <w:lang w:val="es-MX"/>
        </w:rPr>
        <w:sym w:font="Symbol" w:char="F062"/>
      </w:r>
      <w:r w:rsidRPr="00C94761">
        <w:rPr>
          <w:rFonts w:ascii="Times New Roman" w:hAnsi="Times New Roman"/>
          <w:sz w:val="18"/>
          <w:szCs w:val="18"/>
          <w:vertAlign w:val="subscript"/>
          <w:lang w:val="en-US"/>
        </w:rPr>
        <w:t>7</w:t>
      </w:r>
      <w:r w:rsidRPr="00C94761">
        <w:rPr>
          <w:rFonts w:ascii="Times New Roman" w:hAnsi="Times New Roman"/>
          <w:sz w:val="18"/>
          <w:szCs w:val="18"/>
          <w:lang w:val="en-US"/>
        </w:rPr>
        <w:t xml:space="preserve"> PIC3</w:t>
      </w:r>
    </w:p>
    <w:p w:rsidR="0044415B" w:rsidRPr="00C94761" w:rsidRDefault="0044415B" w:rsidP="0044415B">
      <w:pPr>
        <w:widowControl w:val="0"/>
        <w:tabs>
          <w:tab w:val="left" w:pos="-4962"/>
        </w:tabs>
        <w:autoSpaceDE w:val="0"/>
        <w:autoSpaceDN w:val="0"/>
        <w:adjustRightInd w:val="0"/>
        <w:jc w:val="both"/>
        <w:rPr>
          <w:rFonts w:ascii="Times New Roman" w:hAnsi="Times New Roman"/>
          <w:sz w:val="18"/>
          <w:szCs w:val="18"/>
          <w:lang w:val="en-US"/>
        </w:rPr>
      </w:pPr>
      <w:proofErr w:type="spellStart"/>
      <w:r w:rsidRPr="00C94761">
        <w:rPr>
          <w:rFonts w:ascii="Times New Roman" w:hAnsi="Times New Roman"/>
          <w:sz w:val="18"/>
          <w:szCs w:val="18"/>
          <w:lang w:val="en-US"/>
        </w:rPr>
        <w:t>Logaritmos</w:t>
      </w:r>
      <w:proofErr w:type="spellEnd"/>
      <w:r w:rsidRPr="00C94761">
        <w:rPr>
          <w:rFonts w:ascii="Times New Roman" w:hAnsi="Times New Roman"/>
          <w:sz w:val="18"/>
          <w:szCs w:val="18"/>
          <w:lang w:val="en-US"/>
        </w:rPr>
        <w:t xml:space="preserve">: </w:t>
      </w:r>
      <w:proofErr w:type="spellStart"/>
      <w:r w:rsidRPr="00C94761">
        <w:rPr>
          <w:rFonts w:ascii="Times New Roman" w:hAnsi="Times New Roman"/>
          <w:sz w:val="18"/>
          <w:szCs w:val="18"/>
          <w:lang w:val="en-US"/>
        </w:rPr>
        <w:t>ln</w:t>
      </w:r>
      <w:proofErr w:type="spellEnd"/>
      <w:r w:rsidRPr="00C94761">
        <w:rPr>
          <w:rFonts w:ascii="Times New Roman" w:hAnsi="Times New Roman"/>
          <w:sz w:val="18"/>
          <w:szCs w:val="18"/>
          <w:lang w:val="en-US"/>
        </w:rPr>
        <w:t xml:space="preserve"> Q = </w:t>
      </w:r>
      <w:r w:rsidRPr="00C94761">
        <w:rPr>
          <w:rFonts w:ascii="Times New Roman" w:hAnsi="Times New Roman"/>
          <w:sz w:val="18"/>
          <w:szCs w:val="18"/>
          <w:lang w:val="es-MX"/>
        </w:rPr>
        <w:sym w:font="Symbol" w:char="F062"/>
      </w:r>
      <w:r w:rsidRPr="00C94761">
        <w:rPr>
          <w:rFonts w:ascii="Times New Roman" w:hAnsi="Times New Roman"/>
          <w:sz w:val="18"/>
          <w:szCs w:val="18"/>
          <w:vertAlign w:val="subscript"/>
          <w:lang w:val="en-US"/>
        </w:rPr>
        <w:t>0</w:t>
      </w:r>
      <w:r w:rsidRPr="00C94761">
        <w:rPr>
          <w:rFonts w:ascii="Times New Roman" w:hAnsi="Times New Roman"/>
          <w:sz w:val="18"/>
          <w:szCs w:val="18"/>
          <w:lang w:val="en-US"/>
        </w:rPr>
        <w:t xml:space="preserve"> + </w:t>
      </w:r>
      <w:r w:rsidRPr="00C94761">
        <w:rPr>
          <w:rFonts w:ascii="Times New Roman" w:hAnsi="Times New Roman"/>
          <w:sz w:val="18"/>
          <w:szCs w:val="18"/>
          <w:lang w:val="es-MX"/>
        </w:rPr>
        <w:sym w:font="Symbol" w:char="F062"/>
      </w:r>
      <w:r w:rsidRPr="00C94761">
        <w:rPr>
          <w:rFonts w:ascii="Times New Roman" w:hAnsi="Times New Roman"/>
          <w:sz w:val="18"/>
          <w:szCs w:val="18"/>
          <w:vertAlign w:val="subscript"/>
          <w:lang w:val="en-US"/>
        </w:rPr>
        <w:t xml:space="preserve">1 </w:t>
      </w:r>
      <w:proofErr w:type="spellStart"/>
      <w:r w:rsidRPr="00C94761">
        <w:rPr>
          <w:rFonts w:ascii="Times New Roman" w:hAnsi="Times New Roman"/>
          <w:sz w:val="18"/>
          <w:szCs w:val="18"/>
          <w:lang w:val="en-US"/>
        </w:rPr>
        <w:t>lnP</w:t>
      </w:r>
      <w:proofErr w:type="spellEnd"/>
      <w:r w:rsidRPr="00C94761">
        <w:rPr>
          <w:rFonts w:ascii="Times New Roman" w:hAnsi="Times New Roman"/>
          <w:sz w:val="18"/>
          <w:szCs w:val="18"/>
          <w:lang w:val="en-US"/>
        </w:rPr>
        <w:t xml:space="preserve"> + </w:t>
      </w:r>
      <w:r w:rsidRPr="00C94761">
        <w:rPr>
          <w:rFonts w:ascii="Times New Roman" w:hAnsi="Times New Roman"/>
          <w:sz w:val="18"/>
          <w:szCs w:val="18"/>
          <w:lang w:val="es-MX"/>
        </w:rPr>
        <w:sym w:font="Symbol" w:char="F062"/>
      </w:r>
      <w:r w:rsidRPr="00C94761">
        <w:rPr>
          <w:rFonts w:ascii="Times New Roman" w:hAnsi="Times New Roman"/>
          <w:sz w:val="18"/>
          <w:szCs w:val="18"/>
          <w:vertAlign w:val="subscript"/>
          <w:lang w:val="en-US"/>
        </w:rPr>
        <w:t>2</w:t>
      </w:r>
      <w:r w:rsidRPr="00C94761">
        <w:rPr>
          <w:rFonts w:ascii="Times New Roman" w:hAnsi="Times New Roman"/>
          <w:sz w:val="18"/>
          <w:szCs w:val="18"/>
          <w:lang w:val="en-US"/>
        </w:rPr>
        <w:t xml:space="preserve"> </w:t>
      </w:r>
      <w:proofErr w:type="spellStart"/>
      <w:r w:rsidRPr="00C94761">
        <w:rPr>
          <w:rFonts w:ascii="Times New Roman" w:hAnsi="Times New Roman"/>
          <w:sz w:val="18"/>
          <w:szCs w:val="18"/>
          <w:lang w:val="en-US"/>
        </w:rPr>
        <w:t>lnPIB</w:t>
      </w:r>
      <w:proofErr w:type="spellEnd"/>
      <w:r w:rsidRPr="00C94761">
        <w:rPr>
          <w:rFonts w:ascii="Times New Roman" w:hAnsi="Times New Roman"/>
          <w:sz w:val="18"/>
          <w:szCs w:val="18"/>
          <w:lang w:val="en-US"/>
        </w:rPr>
        <w:t xml:space="preserve"> + </w:t>
      </w:r>
      <w:r w:rsidRPr="00C94761">
        <w:rPr>
          <w:rFonts w:ascii="Times New Roman" w:hAnsi="Times New Roman"/>
          <w:sz w:val="18"/>
          <w:szCs w:val="18"/>
          <w:lang w:val="es-MX"/>
        </w:rPr>
        <w:sym w:font="Symbol" w:char="F062"/>
      </w:r>
      <w:r w:rsidRPr="00C94761">
        <w:rPr>
          <w:rFonts w:ascii="Times New Roman" w:hAnsi="Times New Roman"/>
          <w:sz w:val="18"/>
          <w:szCs w:val="18"/>
          <w:vertAlign w:val="subscript"/>
          <w:lang w:val="en-US"/>
        </w:rPr>
        <w:t>3</w:t>
      </w:r>
      <w:r w:rsidRPr="00C94761">
        <w:rPr>
          <w:rFonts w:ascii="Times New Roman" w:hAnsi="Times New Roman"/>
          <w:sz w:val="18"/>
          <w:szCs w:val="18"/>
          <w:lang w:val="en-US"/>
        </w:rPr>
        <w:t xml:space="preserve"> LGT + </w:t>
      </w:r>
      <w:r w:rsidRPr="00C94761">
        <w:rPr>
          <w:rFonts w:ascii="Times New Roman" w:hAnsi="Times New Roman"/>
          <w:sz w:val="18"/>
          <w:szCs w:val="18"/>
          <w:lang w:val="es-MX"/>
        </w:rPr>
        <w:sym w:font="Symbol" w:char="F062"/>
      </w:r>
      <w:r w:rsidRPr="00C94761">
        <w:rPr>
          <w:rFonts w:ascii="Times New Roman" w:hAnsi="Times New Roman"/>
          <w:sz w:val="18"/>
          <w:szCs w:val="18"/>
          <w:vertAlign w:val="subscript"/>
          <w:lang w:val="en-US"/>
        </w:rPr>
        <w:t>4</w:t>
      </w:r>
      <w:r w:rsidRPr="00C94761">
        <w:rPr>
          <w:rFonts w:ascii="Times New Roman" w:hAnsi="Times New Roman"/>
          <w:sz w:val="18"/>
          <w:szCs w:val="18"/>
          <w:lang w:val="en-US"/>
        </w:rPr>
        <w:t xml:space="preserve"> PUB + </w:t>
      </w:r>
      <w:r w:rsidRPr="00C94761">
        <w:rPr>
          <w:rFonts w:ascii="Times New Roman" w:hAnsi="Times New Roman"/>
          <w:sz w:val="18"/>
          <w:szCs w:val="18"/>
          <w:lang w:val="es-MX"/>
        </w:rPr>
        <w:sym w:font="Symbol" w:char="F062"/>
      </w:r>
      <w:r w:rsidRPr="00C94761">
        <w:rPr>
          <w:rFonts w:ascii="Times New Roman" w:hAnsi="Times New Roman"/>
          <w:sz w:val="18"/>
          <w:szCs w:val="18"/>
          <w:vertAlign w:val="subscript"/>
          <w:lang w:val="en-US"/>
        </w:rPr>
        <w:t>5</w:t>
      </w:r>
      <w:r w:rsidRPr="00C94761">
        <w:rPr>
          <w:rFonts w:ascii="Times New Roman" w:hAnsi="Times New Roman"/>
          <w:sz w:val="18"/>
          <w:szCs w:val="18"/>
          <w:lang w:val="en-US"/>
        </w:rPr>
        <w:t xml:space="preserve"> PIC1 + </w:t>
      </w:r>
      <w:r w:rsidRPr="00C94761">
        <w:rPr>
          <w:rFonts w:ascii="Times New Roman" w:hAnsi="Times New Roman"/>
          <w:sz w:val="18"/>
          <w:szCs w:val="18"/>
          <w:lang w:val="es-MX"/>
        </w:rPr>
        <w:sym w:font="Symbol" w:char="F062"/>
      </w:r>
      <w:r w:rsidRPr="00C94761">
        <w:rPr>
          <w:rFonts w:ascii="Times New Roman" w:hAnsi="Times New Roman"/>
          <w:sz w:val="18"/>
          <w:szCs w:val="18"/>
          <w:vertAlign w:val="subscript"/>
          <w:lang w:val="en-US"/>
        </w:rPr>
        <w:t>6</w:t>
      </w:r>
      <w:r w:rsidRPr="00C94761">
        <w:rPr>
          <w:rFonts w:ascii="Times New Roman" w:hAnsi="Times New Roman"/>
          <w:sz w:val="18"/>
          <w:szCs w:val="18"/>
          <w:lang w:val="en-US"/>
        </w:rPr>
        <w:t xml:space="preserve"> PIC2 + </w:t>
      </w:r>
      <w:r w:rsidRPr="00C94761">
        <w:rPr>
          <w:rFonts w:ascii="Times New Roman" w:hAnsi="Times New Roman"/>
          <w:sz w:val="18"/>
          <w:szCs w:val="18"/>
          <w:lang w:val="es-MX"/>
        </w:rPr>
        <w:sym w:font="Symbol" w:char="F062"/>
      </w:r>
      <w:r w:rsidRPr="00C94761">
        <w:rPr>
          <w:rFonts w:ascii="Times New Roman" w:hAnsi="Times New Roman"/>
          <w:sz w:val="18"/>
          <w:szCs w:val="18"/>
          <w:vertAlign w:val="subscript"/>
          <w:lang w:val="en-US"/>
        </w:rPr>
        <w:t>7</w:t>
      </w:r>
      <w:r w:rsidRPr="00C94761">
        <w:rPr>
          <w:rFonts w:ascii="Times New Roman" w:hAnsi="Times New Roman"/>
          <w:sz w:val="18"/>
          <w:szCs w:val="18"/>
          <w:lang w:val="en-US"/>
        </w:rPr>
        <w:t xml:space="preserve"> PIC3</w:t>
      </w:r>
    </w:p>
    <w:p w:rsidR="0044415B" w:rsidRPr="00C94761" w:rsidRDefault="0044415B" w:rsidP="0044415B">
      <w:pPr>
        <w:widowControl w:val="0"/>
        <w:tabs>
          <w:tab w:val="left" w:pos="-4962"/>
        </w:tabs>
        <w:autoSpaceDE w:val="0"/>
        <w:autoSpaceDN w:val="0"/>
        <w:adjustRightInd w:val="0"/>
        <w:jc w:val="both"/>
        <w:rPr>
          <w:rFonts w:ascii="Times New Roman" w:hAnsi="Times New Roman"/>
          <w:sz w:val="18"/>
          <w:szCs w:val="18"/>
          <w:lang w:val="es-MX"/>
        </w:rPr>
      </w:pPr>
      <w:r w:rsidRPr="00C94761">
        <w:rPr>
          <w:rFonts w:ascii="Times New Roman" w:hAnsi="Times New Roman"/>
          <w:sz w:val="18"/>
          <w:szCs w:val="18"/>
          <w:lang w:val="es-MX"/>
        </w:rPr>
        <w:t>Modelo de Adicción Miope:</w:t>
      </w:r>
    </w:p>
    <w:p w:rsidR="0044415B" w:rsidRPr="00C94761" w:rsidRDefault="0044415B" w:rsidP="0044415B">
      <w:pPr>
        <w:widowControl w:val="0"/>
        <w:tabs>
          <w:tab w:val="left" w:pos="-4962"/>
        </w:tabs>
        <w:autoSpaceDE w:val="0"/>
        <w:autoSpaceDN w:val="0"/>
        <w:adjustRightInd w:val="0"/>
        <w:jc w:val="both"/>
        <w:rPr>
          <w:rFonts w:ascii="Times New Roman" w:hAnsi="Times New Roman"/>
          <w:sz w:val="18"/>
          <w:szCs w:val="18"/>
          <w:lang w:val="es-MX"/>
        </w:rPr>
      </w:pPr>
      <w:r w:rsidRPr="00C94761">
        <w:rPr>
          <w:rFonts w:ascii="Times New Roman" w:hAnsi="Times New Roman"/>
          <w:sz w:val="18"/>
          <w:szCs w:val="18"/>
          <w:lang w:val="es-MX"/>
        </w:rPr>
        <w:t xml:space="preserve">Lineal: Q = </w:t>
      </w:r>
      <w:r w:rsidRPr="00C94761">
        <w:rPr>
          <w:rFonts w:ascii="Times New Roman" w:hAnsi="Times New Roman"/>
          <w:sz w:val="18"/>
          <w:szCs w:val="18"/>
          <w:lang w:val="es-MX"/>
        </w:rPr>
        <w:sym w:font="Symbol" w:char="F062"/>
      </w:r>
      <w:r w:rsidRPr="00C94761">
        <w:rPr>
          <w:rFonts w:ascii="Times New Roman" w:hAnsi="Times New Roman"/>
          <w:sz w:val="18"/>
          <w:szCs w:val="18"/>
          <w:vertAlign w:val="subscript"/>
          <w:lang w:val="es-MX"/>
        </w:rPr>
        <w:t>0</w:t>
      </w:r>
      <w:r w:rsidRPr="00C94761">
        <w:rPr>
          <w:rFonts w:ascii="Times New Roman" w:hAnsi="Times New Roman"/>
          <w:sz w:val="18"/>
          <w:szCs w:val="18"/>
          <w:lang w:val="es-MX"/>
        </w:rPr>
        <w:t xml:space="preserve"> + </w:t>
      </w:r>
      <w:r w:rsidRPr="00C94761">
        <w:rPr>
          <w:rFonts w:ascii="Times New Roman" w:hAnsi="Times New Roman"/>
          <w:sz w:val="18"/>
          <w:szCs w:val="18"/>
          <w:lang w:val="en-US"/>
        </w:rPr>
        <w:sym w:font="Symbol" w:char="F062"/>
      </w:r>
      <w:r w:rsidRPr="00C94761">
        <w:rPr>
          <w:rFonts w:ascii="Times New Roman" w:hAnsi="Times New Roman"/>
          <w:sz w:val="18"/>
          <w:szCs w:val="18"/>
          <w:vertAlign w:val="subscript"/>
          <w:lang w:val="es-MX"/>
        </w:rPr>
        <w:t>1</w:t>
      </w:r>
      <w:r w:rsidRPr="00C94761">
        <w:rPr>
          <w:rFonts w:ascii="Times New Roman" w:hAnsi="Times New Roman"/>
          <w:sz w:val="18"/>
          <w:szCs w:val="18"/>
          <w:lang w:val="es-MX"/>
        </w:rPr>
        <w:t xml:space="preserve"> P + </w:t>
      </w:r>
      <w:r w:rsidRPr="00C94761">
        <w:rPr>
          <w:rFonts w:ascii="Times New Roman" w:hAnsi="Times New Roman"/>
          <w:sz w:val="18"/>
          <w:szCs w:val="18"/>
          <w:lang w:val="es-MX"/>
        </w:rPr>
        <w:sym w:font="Symbol" w:char="F062"/>
      </w:r>
      <w:r w:rsidRPr="00C94761">
        <w:rPr>
          <w:rFonts w:ascii="Times New Roman" w:hAnsi="Times New Roman"/>
          <w:sz w:val="18"/>
          <w:szCs w:val="18"/>
          <w:vertAlign w:val="subscript"/>
          <w:lang w:val="es-MX"/>
        </w:rPr>
        <w:t>2</w:t>
      </w:r>
      <w:r w:rsidRPr="00C94761">
        <w:rPr>
          <w:rFonts w:ascii="Times New Roman" w:hAnsi="Times New Roman"/>
          <w:sz w:val="18"/>
          <w:szCs w:val="18"/>
          <w:lang w:val="es-MX"/>
        </w:rPr>
        <w:t xml:space="preserve"> PIB + </w:t>
      </w:r>
      <w:r w:rsidRPr="00C94761">
        <w:rPr>
          <w:rFonts w:ascii="Times New Roman" w:hAnsi="Times New Roman"/>
          <w:sz w:val="18"/>
          <w:szCs w:val="18"/>
          <w:lang w:val="es-MX"/>
        </w:rPr>
        <w:sym w:font="Symbol" w:char="F062"/>
      </w:r>
      <w:r w:rsidRPr="00C94761">
        <w:rPr>
          <w:rFonts w:ascii="Times New Roman" w:hAnsi="Times New Roman"/>
          <w:sz w:val="18"/>
          <w:szCs w:val="18"/>
          <w:vertAlign w:val="subscript"/>
          <w:lang w:val="es-MX"/>
        </w:rPr>
        <w:t>3</w:t>
      </w:r>
      <w:r w:rsidRPr="00C94761">
        <w:rPr>
          <w:rFonts w:ascii="Times New Roman" w:hAnsi="Times New Roman"/>
          <w:sz w:val="18"/>
          <w:szCs w:val="18"/>
          <w:lang w:val="es-MX"/>
        </w:rPr>
        <w:t xml:space="preserve"> LGT + </w:t>
      </w:r>
      <w:r w:rsidRPr="00C94761">
        <w:rPr>
          <w:rFonts w:ascii="Times New Roman" w:hAnsi="Times New Roman"/>
          <w:sz w:val="18"/>
          <w:szCs w:val="18"/>
          <w:lang w:val="es-MX"/>
        </w:rPr>
        <w:sym w:font="Symbol" w:char="F062"/>
      </w:r>
      <w:r w:rsidRPr="00C94761">
        <w:rPr>
          <w:rFonts w:ascii="Times New Roman" w:hAnsi="Times New Roman"/>
          <w:sz w:val="18"/>
          <w:szCs w:val="18"/>
          <w:vertAlign w:val="subscript"/>
          <w:lang w:val="es-MX"/>
        </w:rPr>
        <w:t>4</w:t>
      </w:r>
      <w:r w:rsidRPr="00C94761">
        <w:rPr>
          <w:rFonts w:ascii="Times New Roman" w:hAnsi="Times New Roman"/>
          <w:sz w:val="18"/>
          <w:szCs w:val="18"/>
          <w:lang w:val="es-MX"/>
        </w:rPr>
        <w:t xml:space="preserve"> PUB + </w:t>
      </w:r>
      <w:r w:rsidRPr="00C94761">
        <w:rPr>
          <w:rFonts w:ascii="Times New Roman" w:hAnsi="Times New Roman"/>
          <w:sz w:val="18"/>
          <w:szCs w:val="18"/>
          <w:lang w:val="es-MX"/>
        </w:rPr>
        <w:sym w:font="Symbol" w:char="F062"/>
      </w:r>
      <w:r w:rsidRPr="00C94761">
        <w:rPr>
          <w:rFonts w:ascii="Times New Roman" w:hAnsi="Times New Roman"/>
          <w:sz w:val="18"/>
          <w:szCs w:val="18"/>
          <w:vertAlign w:val="subscript"/>
          <w:lang w:val="es-MX"/>
        </w:rPr>
        <w:t>5</w:t>
      </w:r>
      <w:r w:rsidRPr="00C94761">
        <w:rPr>
          <w:rFonts w:ascii="Times New Roman" w:hAnsi="Times New Roman"/>
          <w:sz w:val="18"/>
          <w:szCs w:val="18"/>
          <w:lang w:val="es-MX"/>
        </w:rPr>
        <w:t xml:space="preserve"> PIC1 + </w:t>
      </w:r>
      <w:r w:rsidRPr="00C94761">
        <w:rPr>
          <w:rFonts w:ascii="Times New Roman" w:hAnsi="Times New Roman"/>
          <w:sz w:val="18"/>
          <w:szCs w:val="18"/>
          <w:lang w:val="es-MX"/>
        </w:rPr>
        <w:sym w:font="Symbol" w:char="F062"/>
      </w:r>
      <w:r w:rsidRPr="00C94761">
        <w:rPr>
          <w:rFonts w:ascii="Times New Roman" w:hAnsi="Times New Roman"/>
          <w:sz w:val="18"/>
          <w:szCs w:val="18"/>
          <w:vertAlign w:val="subscript"/>
          <w:lang w:val="es-MX"/>
        </w:rPr>
        <w:t>6</w:t>
      </w:r>
      <w:r w:rsidRPr="00C94761">
        <w:rPr>
          <w:rFonts w:ascii="Times New Roman" w:hAnsi="Times New Roman"/>
          <w:sz w:val="18"/>
          <w:szCs w:val="18"/>
          <w:lang w:val="es-MX"/>
        </w:rPr>
        <w:t xml:space="preserve"> PIC2 + </w:t>
      </w:r>
      <w:r w:rsidRPr="00C94761">
        <w:rPr>
          <w:rFonts w:ascii="Times New Roman" w:hAnsi="Times New Roman"/>
          <w:sz w:val="18"/>
          <w:szCs w:val="18"/>
          <w:lang w:val="es-MX"/>
        </w:rPr>
        <w:sym w:font="Symbol" w:char="F062"/>
      </w:r>
      <w:r w:rsidRPr="00C94761">
        <w:rPr>
          <w:rFonts w:ascii="Times New Roman" w:hAnsi="Times New Roman"/>
          <w:sz w:val="18"/>
          <w:szCs w:val="18"/>
          <w:vertAlign w:val="subscript"/>
          <w:lang w:val="es-MX"/>
        </w:rPr>
        <w:t>7</w:t>
      </w:r>
      <w:r w:rsidRPr="00C94761">
        <w:rPr>
          <w:rFonts w:ascii="Times New Roman" w:hAnsi="Times New Roman"/>
          <w:sz w:val="18"/>
          <w:szCs w:val="18"/>
          <w:lang w:val="es-MX"/>
        </w:rPr>
        <w:t xml:space="preserve"> PIC3 + </w:t>
      </w:r>
      <w:r w:rsidRPr="00C94761">
        <w:rPr>
          <w:rFonts w:ascii="Times New Roman" w:hAnsi="Times New Roman"/>
          <w:sz w:val="18"/>
          <w:szCs w:val="18"/>
          <w:lang w:val="es-MX"/>
        </w:rPr>
        <w:sym w:font="Symbol" w:char="F062"/>
      </w:r>
      <w:r w:rsidRPr="00C94761">
        <w:rPr>
          <w:rFonts w:ascii="Times New Roman" w:hAnsi="Times New Roman"/>
          <w:sz w:val="18"/>
          <w:szCs w:val="18"/>
          <w:vertAlign w:val="subscript"/>
          <w:lang w:val="es-MX"/>
        </w:rPr>
        <w:t xml:space="preserve">8 </w:t>
      </w:r>
      <w:r w:rsidRPr="00C94761">
        <w:rPr>
          <w:rFonts w:ascii="Times New Roman" w:hAnsi="Times New Roman"/>
          <w:sz w:val="18"/>
          <w:szCs w:val="18"/>
          <w:lang w:val="es-MX"/>
        </w:rPr>
        <w:t>Q</w:t>
      </w:r>
      <w:r w:rsidRPr="00C94761">
        <w:rPr>
          <w:rFonts w:ascii="Times New Roman" w:hAnsi="Times New Roman"/>
          <w:sz w:val="18"/>
          <w:szCs w:val="18"/>
          <w:vertAlign w:val="subscript"/>
          <w:lang w:val="es-MX"/>
        </w:rPr>
        <w:t>t-1</w:t>
      </w:r>
    </w:p>
    <w:p w:rsidR="0044415B" w:rsidRPr="00C94761" w:rsidRDefault="0044415B" w:rsidP="0044415B">
      <w:pPr>
        <w:widowControl w:val="0"/>
        <w:tabs>
          <w:tab w:val="left" w:pos="-4962"/>
        </w:tabs>
        <w:autoSpaceDE w:val="0"/>
        <w:autoSpaceDN w:val="0"/>
        <w:adjustRightInd w:val="0"/>
        <w:jc w:val="both"/>
        <w:rPr>
          <w:rFonts w:ascii="Times New Roman" w:hAnsi="Times New Roman"/>
          <w:sz w:val="18"/>
          <w:szCs w:val="18"/>
          <w:lang w:val="es-MX"/>
        </w:rPr>
      </w:pPr>
      <w:r w:rsidRPr="00C94761">
        <w:rPr>
          <w:rFonts w:ascii="Times New Roman" w:hAnsi="Times New Roman"/>
          <w:sz w:val="18"/>
          <w:szCs w:val="18"/>
          <w:lang w:val="es-MX"/>
        </w:rPr>
        <w:t xml:space="preserve">Logaritmos: </w:t>
      </w:r>
      <w:proofErr w:type="spellStart"/>
      <w:r w:rsidRPr="00C94761">
        <w:rPr>
          <w:rFonts w:ascii="Times New Roman" w:hAnsi="Times New Roman"/>
          <w:sz w:val="18"/>
          <w:szCs w:val="18"/>
          <w:lang w:val="es-MX"/>
        </w:rPr>
        <w:t>ln</w:t>
      </w:r>
      <w:proofErr w:type="spellEnd"/>
      <w:r w:rsidRPr="00C94761">
        <w:rPr>
          <w:rFonts w:ascii="Times New Roman" w:hAnsi="Times New Roman"/>
          <w:sz w:val="18"/>
          <w:szCs w:val="18"/>
          <w:lang w:val="es-MX"/>
        </w:rPr>
        <w:t xml:space="preserve"> Q = </w:t>
      </w:r>
      <w:r w:rsidRPr="00C94761">
        <w:rPr>
          <w:rFonts w:ascii="Times New Roman" w:hAnsi="Times New Roman"/>
          <w:sz w:val="18"/>
          <w:szCs w:val="18"/>
          <w:lang w:val="es-MX"/>
        </w:rPr>
        <w:sym w:font="Symbol" w:char="F062"/>
      </w:r>
      <w:r w:rsidRPr="00C94761">
        <w:rPr>
          <w:rFonts w:ascii="Times New Roman" w:hAnsi="Times New Roman"/>
          <w:sz w:val="18"/>
          <w:szCs w:val="18"/>
          <w:vertAlign w:val="subscript"/>
          <w:lang w:val="es-MX"/>
        </w:rPr>
        <w:t>0</w:t>
      </w:r>
      <w:r w:rsidRPr="00C94761">
        <w:rPr>
          <w:rFonts w:ascii="Times New Roman" w:hAnsi="Times New Roman"/>
          <w:sz w:val="18"/>
          <w:szCs w:val="18"/>
          <w:lang w:val="es-MX"/>
        </w:rPr>
        <w:t xml:space="preserve"> + </w:t>
      </w:r>
      <w:r w:rsidRPr="00C94761">
        <w:rPr>
          <w:rFonts w:ascii="Times New Roman" w:hAnsi="Times New Roman"/>
          <w:sz w:val="18"/>
          <w:szCs w:val="18"/>
          <w:lang w:val="es-MX"/>
        </w:rPr>
        <w:sym w:font="Symbol" w:char="F062"/>
      </w:r>
      <w:r w:rsidRPr="00C94761">
        <w:rPr>
          <w:rFonts w:ascii="Times New Roman" w:hAnsi="Times New Roman"/>
          <w:sz w:val="18"/>
          <w:szCs w:val="18"/>
          <w:vertAlign w:val="subscript"/>
          <w:lang w:val="es-MX"/>
        </w:rPr>
        <w:t xml:space="preserve">1 </w:t>
      </w:r>
      <w:proofErr w:type="spellStart"/>
      <w:r w:rsidRPr="00C94761">
        <w:rPr>
          <w:rFonts w:ascii="Times New Roman" w:hAnsi="Times New Roman"/>
          <w:sz w:val="18"/>
          <w:szCs w:val="18"/>
          <w:lang w:val="es-MX"/>
        </w:rPr>
        <w:t>lnP</w:t>
      </w:r>
      <w:proofErr w:type="spellEnd"/>
      <w:r w:rsidRPr="00C94761">
        <w:rPr>
          <w:rFonts w:ascii="Times New Roman" w:hAnsi="Times New Roman"/>
          <w:sz w:val="18"/>
          <w:szCs w:val="18"/>
          <w:lang w:val="es-MX"/>
        </w:rPr>
        <w:t xml:space="preserve"> + </w:t>
      </w:r>
      <w:r w:rsidRPr="00C94761">
        <w:rPr>
          <w:rFonts w:ascii="Times New Roman" w:hAnsi="Times New Roman"/>
          <w:sz w:val="18"/>
          <w:szCs w:val="18"/>
          <w:lang w:val="es-MX"/>
        </w:rPr>
        <w:sym w:font="Symbol" w:char="F062"/>
      </w:r>
      <w:r w:rsidRPr="00C94761">
        <w:rPr>
          <w:rFonts w:ascii="Times New Roman" w:hAnsi="Times New Roman"/>
          <w:sz w:val="18"/>
          <w:szCs w:val="18"/>
          <w:vertAlign w:val="subscript"/>
          <w:lang w:val="es-MX"/>
        </w:rPr>
        <w:t>2</w:t>
      </w:r>
      <w:r w:rsidRPr="00C94761">
        <w:rPr>
          <w:rFonts w:ascii="Times New Roman" w:hAnsi="Times New Roman"/>
          <w:sz w:val="18"/>
          <w:szCs w:val="18"/>
          <w:lang w:val="es-MX"/>
        </w:rPr>
        <w:t xml:space="preserve"> </w:t>
      </w:r>
      <w:proofErr w:type="spellStart"/>
      <w:r w:rsidRPr="00C94761">
        <w:rPr>
          <w:rFonts w:ascii="Times New Roman" w:hAnsi="Times New Roman"/>
          <w:sz w:val="18"/>
          <w:szCs w:val="18"/>
          <w:lang w:val="es-MX"/>
        </w:rPr>
        <w:t>lnPIB</w:t>
      </w:r>
      <w:proofErr w:type="spellEnd"/>
      <w:r w:rsidRPr="00C94761">
        <w:rPr>
          <w:rFonts w:ascii="Times New Roman" w:hAnsi="Times New Roman"/>
          <w:sz w:val="18"/>
          <w:szCs w:val="18"/>
          <w:lang w:val="es-MX"/>
        </w:rPr>
        <w:t xml:space="preserve"> + </w:t>
      </w:r>
      <w:r w:rsidRPr="00C94761">
        <w:rPr>
          <w:rFonts w:ascii="Times New Roman" w:hAnsi="Times New Roman"/>
          <w:sz w:val="18"/>
          <w:szCs w:val="18"/>
          <w:lang w:val="es-MX"/>
        </w:rPr>
        <w:sym w:font="Symbol" w:char="F062"/>
      </w:r>
      <w:r w:rsidRPr="00C94761">
        <w:rPr>
          <w:rFonts w:ascii="Times New Roman" w:hAnsi="Times New Roman"/>
          <w:sz w:val="18"/>
          <w:szCs w:val="18"/>
          <w:vertAlign w:val="subscript"/>
          <w:lang w:val="es-MX"/>
        </w:rPr>
        <w:t>3</w:t>
      </w:r>
      <w:r w:rsidRPr="00C94761">
        <w:rPr>
          <w:rFonts w:ascii="Times New Roman" w:hAnsi="Times New Roman"/>
          <w:sz w:val="18"/>
          <w:szCs w:val="18"/>
          <w:lang w:val="es-MX"/>
        </w:rPr>
        <w:t xml:space="preserve"> LGT + </w:t>
      </w:r>
      <w:r w:rsidRPr="00C94761">
        <w:rPr>
          <w:rFonts w:ascii="Times New Roman" w:hAnsi="Times New Roman"/>
          <w:sz w:val="18"/>
          <w:szCs w:val="18"/>
          <w:lang w:val="es-MX"/>
        </w:rPr>
        <w:sym w:font="Symbol" w:char="F062"/>
      </w:r>
      <w:r w:rsidRPr="00C94761">
        <w:rPr>
          <w:rFonts w:ascii="Times New Roman" w:hAnsi="Times New Roman"/>
          <w:sz w:val="18"/>
          <w:szCs w:val="18"/>
          <w:vertAlign w:val="subscript"/>
          <w:lang w:val="es-MX"/>
        </w:rPr>
        <w:t>4</w:t>
      </w:r>
      <w:r w:rsidRPr="00C94761">
        <w:rPr>
          <w:rFonts w:ascii="Times New Roman" w:hAnsi="Times New Roman"/>
          <w:sz w:val="18"/>
          <w:szCs w:val="18"/>
          <w:lang w:val="es-MX"/>
        </w:rPr>
        <w:t xml:space="preserve"> PUB + </w:t>
      </w:r>
      <w:r w:rsidRPr="00C94761">
        <w:rPr>
          <w:rFonts w:ascii="Times New Roman" w:hAnsi="Times New Roman"/>
          <w:sz w:val="18"/>
          <w:szCs w:val="18"/>
          <w:lang w:val="es-MX"/>
        </w:rPr>
        <w:sym w:font="Symbol" w:char="F062"/>
      </w:r>
      <w:r w:rsidRPr="00C94761">
        <w:rPr>
          <w:rFonts w:ascii="Times New Roman" w:hAnsi="Times New Roman"/>
          <w:sz w:val="18"/>
          <w:szCs w:val="18"/>
          <w:vertAlign w:val="subscript"/>
          <w:lang w:val="es-MX"/>
        </w:rPr>
        <w:t>5</w:t>
      </w:r>
      <w:r w:rsidRPr="00C94761">
        <w:rPr>
          <w:rFonts w:ascii="Times New Roman" w:hAnsi="Times New Roman"/>
          <w:sz w:val="18"/>
          <w:szCs w:val="18"/>
          <w:lang w:val="es-MX"/>
        </w:rPr>
        <w:t xml:space="preserve"> PIC1 + </w:t>
      </w:r>
      <w:r w:rsidRPr="00C94761">
        <w:rPr>
          <w:rFonts w:ascii="Times New Roman" w:hAnsi="Times New Roman"/>
          <w:sz w:val="18"/>
          <w:szCs w:val="18"/>
          <w:lang w:val="es-MX"/>
        </w:rPr>
        <w:sym w:font="Symbol" w:char="F062"/>
      </w:r>
      <w:r w:rsidRPr="00C94761">
        <w:rPr>
          <w:rFonts w:ascii="Times New Roman" w:hAnsi="Times New Roman"/>
          <w:sz w:val="18"/>
          <w:szCs w:val="18"/>
          <w:vertAlign w:val="subscript"/>
          <w:lang w:val="es-MX"/>
        </w:rPr>
        <w:t>6</w:t>
      </w:r>
      <w:r w:rsidRPr="00C94761">
        <w:rPr>
          <w:rFonts w:ascii="Times New Roman" w:hAnsi="Times New Roman"/>
          <w:sz w:val="18"/>
          <w:szCs w:val="18"/>
          <w:lang w:val="es-MX"/>
        </w:rPr>
        <w:t xml:space="preserve"> PIC2 + </w:t>
      </w:r>
      <w:r w:rsidRPr="00C94761">
        <w:rPr>
          <w:rFonts w:ascii="Times New Roman" w:hAnsi="Times New Roman"/>
          <w:sz w:val="18"/>
          <w:szCs w:val="18"/>
          <w:lang w:val="es-MX"/>
        </w:rPr>
        <w:sym w:font="Symbol" w:char="F062"/>
      </w:r>
      <w:r w:rsidRPr="00C94761">
        <w:rPr>
          <w:rFonts w:ascii="Times New Roman" w:hAnsi="Times New Roman"/>
          <w:sz w:val="18"/>
          <w:szCs w:val="18"/>
          <w:vertAlign w:val="subscript"/>
          <w:lang w:val="es-MX"/>
        </w:rPr>
        <w:t>7</w:t>
      </w:r>
      <w:r w:rsidRPr="00C94761">
        <w:rPr>
          <w:rFonts w:ascii="Times New Roman" w:hAnsi="Times New Roman"/>
          <w:sz w:val="18"/>
          <w:szCs w:val="18"/>
          <w:lang w:val="es-MX"/>
        </w:rPr>
        <w:t xml:space="preserve"> PIC3 + </w:t>
      </w:r>
      <w:r w:rsidRPr="00C94761">
        <w:rPr>
          <w:rFonts w:ascii="Times New Roman" w:hAnsi="Times New Roman"/>
          <w:sz w:val="18"/>
          <w:szCs w:val="18"/>
          <w:lang w:val="es-MX"/>
        </w:rPr>
        <w:sym w:font="Symbol" w:char="F062"/>
      </w:r>
      <w:r w:rsidRPr="00C94761">
        <w:rPr>
          <w:rFonts w:ascii="Times New Roman" w:hAnsi="Times New Roman"/>
          <w:sz w:val="18"/>
          <w:szCs w:val="18"/>
          <w:vertAlign w:val="subscript"/>
          <w:lang w:val="es-MX"/>
        </w:rPr>
        <w:t xml:space="preserve">8 </w:t>
      </w:r>
      <w:r w:rsidRPr="00C94761">
        <w:rPr>
          <w:rFonts w:ascii="Times New Roman" w:hAnsi="Times New Roman"/>
          <w:sz w:val="18"/>
          <w:szCs w:val="18"/>
          <w:lang w:val="es-MX"/>
        </w:rPr>
        <w:t>lnQ</w:t>
      </w:r>
      <w:r w:rsidRPr="00C94761">
        <w:rPr>
          <w:rFonts w:ascii="Times New Roman" w:hAnsi="Times New Roman"/>
          <w:sz w:val="18"/>
          <w:szCs w:val="18"/>
          <w:vertAlign w:val="subscript"/>
          <w:lang w:val="es-MX"/>
        </w:rPr>
        <w:t>t-1</w:t>
      </w:r>
    </w:p>
    <w:p w:rsidR="0044415B" w:rsidRPr="00C94761" w:rsidRDefault="0044415B" w:rsidP="0044415B">
      <w:pPr>
        <w:widowControl w:val="0"/>
        <w:tabs>
          <w:tab w:val="left" w:pos="-4962"/>
        </w:tabs>
        <w:autoSpaceDE w:val="0"/>
        <w:autoSpaceDN w:val="0"/>
        <w:adjustRightInd w:val="0"/>
        <w:jc w:val="both"/>
        <w:rPr>
          <w:rFonts w:ascii="Times New Roman" w:hAnsi="Times New Roman"/>
          <w:sz w:val="18"/>
          <w:szCs w:val="18"/>
          <w:lang w:val="es-MX"/>
        </w:rPr>
      </w:pPr>
      <w:r w:rsidRPr="00C94761">
        <w:rPr>
          <w:rFonts w:ascii="Times New Roman" w:hAnsi="Times New Roman"/>
          <w:sz w:val="18"/>
          <w:szCs w:val="18"/>
          <w:lang w:val="es-MX"/>
        </w:rPr>
        <w:t>Modelo de Adicción Racional:</w:t>
      </w:r>
    </w:p>
    <w:p w:rsidR="0044415B" w:rsidRPr="00C94761" w:rsidRDefault="0044415B" w:rsidP="0044415B">
      <w:pPr>
        <w:widowControl w:val="0"/>
        <w:tabs>
          <w:tab w:val="left" w:pos="-4962"/>
        </w:tabs>
        <w:autoSpaceDE w:val="0"/>
        <w:autoSpaceDN w:val="0"/>
        <w:adjustRightInd w:val="0"/>
        <w:jc w:val="both"/>
        <w:rPr>
          <w:rFonts w:ascii="Times New Roman" w:hAnsi="Times New Roman"/>
          <w:sz w:val="18"/>
          <w:szCs w:val="18"/>
          <w:lang w:val="es-MX"/>
        </w:rPr>
      </w:pPr>
      <w:r w:rsidRPr="00C94761">
        <w:rPr>
          <w:rFonts w:ascii="Times New Roman" w:hAnsi="Times New Roman"/>
          <w:sz w:val="18"/>
          <w:szCs w:val="18"/>
          <w:lang w:val="es-MX"/>
        </w:rPr>
        <w:t xml:space="preserve">Lineal: Q = </w:t>
      </w:r>
      <w:r w:rsidRPr="00C94761">
        <w:rPr>
          <w:rFonts w:ascii="Times New Roman" w:hAnsi="Times New Roman"/>
          <w:sz w:val="18"/>
          <w:szCs w:val="18"/>
          <w:lang w:val="es-MX"/>
        </w:rPr>
        <w:sym w:font="Symbol" w:char="F062"/>
      </w:r>
      <w:r w:rsidRPr="00C94761">
        <w:rPr>
          <w:rFonts w:ascii="Times New Roman" w:hAnsi="Times New Roman"/>
          <w:sz w:val="18"/>
          <w:szCs w:val="18"/>
          <w:vertAlign w:val="subscript"/>
          <w:lang w:val="es-MX"/>
        </w:rPr>
        <w:t>0</w:t>
      </w:r>
      <w:r w:rsidRPr="00C94761">
        <w:rPr>
          <w:rFonts w:ascii="Times New Roman" w:hAnsi="Times New Roman"/>
          <w:sz w:val="18"/>
          <w:szCs w:val="18"/>
          <w:lang w:val="es-MX"/>
        </w:rPr>
        <w:t xml:space="preserve"> + </w:t>
      </w:r>
      <w:r w:rsidRPr="00C94761">
        <w:rPr>
          <w:rFonts w:ascii="Times New Roman" w:hAnsi="Times New Roman"/>
          <w:sz w:val="18"/>
          <w:szCs w:val="18"/>
          <w:lang w:val="en-US"/>
        </w:rPr>
        <w:sym w:font="Symbol" w:char="F062"/>
      </w:r>
      <w:r w:rsidRPr="00C94761">
        <w:rPr>
          <w:rFonts w:ascii="Times New Roman" w:hAnsi="Times New Roman"/>
          <w:sz w:val="18"/>
          <w:szCs w:val="18"/>
          <w:vertAlign w:val="subscript"/>
          <w:lang w:val="es-MX"/>
        </w:rPr>
        <w:t>1</w:t>
      </w:r>
      <w:r w:rsidRPr="00C94761">
        <w:rPr>
          <w:rFonts w:ascii="Times New Roman" w:hAnsi="Times New Roman"/>
          <w:sz w:val="18"/>
          <w:szCs w:val="18"/>
          <w:lang w:val="es-MX"/>
        </w:rPr>
        <w:t xml:space="preserve"> P + </w:t>
      </w:r>
      <w:r w:rsidRPr="00C94761">
        <w:rPr>
          <w:rFonts w:ascii="Times New Roman" w:hAnsi="Times New Roman"/>
          <w:sz w:val="18"/>
          <w:szCs w:val="18"/>
          <w:lang w:val="es-MX"/>
        </w:rPr>
        <w:sym w:font="Symbol" w:char="F062"/>
      </w:r>
      <w:r w:rsidRPr="00C94761">
        <w:rPr>
          <w:rFonts w:ascii="Times New Roman" w:hAnsi="Times New Roman"/>
          <w:sz w:val="18"/>
          <w:szCs w:val="18"/>
          <w:vertAlign w:val="subscript"/>
          <w:lang w:val="es-MX"/>
        </w:rPr>
        <w:t>2</w:t>
      </w:r>
      <w:r w:rsidRPr="00C94761">
        <w:rPr>
          <w:rFonts w:ascii="Times New Roman" w:hAnsi="Times New Roman"/>
          <w:sz w:val="18"/>
          <w:szCs w:val="18"/>
          <w:lang w:val="es-MX"/>
        </w:rPr>
        <w:t xml:space="preserve"> PIB + </w:t>
      </w:r>
      <w:r w:rsidRPr="00C94761">
        <w:rPr>
          <w:rFonts w:ascii="Times New Roman" w:hAnsi="Times New Roman"/>
          <w:sz w:val="18"/>
          <w:szCs w:val="18"/>
          <w:lang w:val="es-MX"/>
        </w:rPr>
        <w:sym w:font="Symbol" w:char="F062"/>
      </w:r>
      <w:r w:rsidRPr="00C94761">
        <w:rPr>
          <w:rFonts w:ascii="Times New Roman" w:hAnsi="Times New Roman"/>
          <w:sz w:val="18"/>
          <w:szCs w:val="18"/>
          <w:vertAlign w:val="subscript"/>
          <w:lang w:val="es-MX"/>
        </w:rPr>
        <w:t>3</w:t>
      </w:r>
      <w:r w:rsidRPr="00C94761">
        <w:rPr>
          <w:rFonts w:ascii="Times New Roman" w:hAnsi="Times New Roman"/>
          <w:sz w:val="18"/>
          <w:szCs w:val="18"/>
          <w:lang w:val="es-MX"/>
        </w:rPr>
        <w:t xml:space="preserve"> LGT + </w:t>
      </w:r>
      <w:r w:rsidRPr="00C94761">
        <w:rPr>
          <w:rFonts w:ascii="Times New Roman" w:hAnsi="Times New Roman"/>
          <w:sz w:val="18"/>
          <w:szCs w:val="18"/>
          <w:lang w:val="es-MX"/>
        </w:rPr>
        <w:sym w:font="Symbol" w:char="F062"/>
      </w:r>
      <w:r w:rsidRPr="00C94761">
        <w:rPr>
          <w:rFonts w:ascii="Times New Roman" w:hAnsi="Times New Roman"/>
          <w:sz w:val="18"/>
          <w:szCs w:val="18"/>
          <w:vertAlign w:val="subscript"/>
          <w:lang w:val="es-MX"/>
        </w:rPr>
        <w:t>4</w:t>
      </w:r>
      <w:r w:rsidRPr="00C94761">
        <w:rPr>
          <w:rFonts w:ascii="Times New Roman" w:hAnsi="Times New Roman"/>
          <w:sz w:val="18"/>
          <w:szCs w:val="18"/>
          <w:lang w:val="es-MX"/>
        </w:rPr>
        <w:t xml:space="preserve"> PUB + </w:t>
      </w:r>
      <w:r w:rsidRPr="00C94761">
        <w:rPr>
          <w:rFonts w:ascii="Times New Roman" w:hAnsi="Times New Roman"/>
          <w:sz w:val="18"/>
          <w:szCs w:val="18"/>
          <w:lang w:val="es-MX"/>
        </w:rPr>
        <w:sym w:font="Symbol" w:char="F062"/>
      </w:r>
      <w:r w:rsidRPr="00C94761">
        <w:rPr>
          <w:rFonts w:ascii="Times New Roman" w:hAnsi="Times New Roman"/>
          <w:sz w:val="18"/>
          <w:szCs w:val="18"/>
          <w:vertAlign w:val="subscript"/>
          <w:lang w:val="es-MX"/>
        </w:rPr>
        <w:t>5</w:t>
      </w:r>
      <w:r w:rsidRPr="00C94761">
        <w:rPr>
          <w:rFonts w:ascii="Times New Roman" w:hAnsi="Times New Roman"/>
          <w:sz w:val="18"/>
          <w:szCs w:val="18"/>
          <w:lang w:val="es-MX"/>
        </w:rPr>
        <w:t xml:space="preserve"> PIC1 + </w:t>
      </w:r>
      <w:r w:rsidRPr="00C94761">
        <w:rPr>
          <w:rFonts w:ascii="Times New Roman" w:hAnsi="Times New Roman"/>
          <w:sz w:val="18"/>
          <w:szCs w:val="18"/>
          <w:lang w:val="es-MX"/>
        </w:rPr>
        <w:sym w:font="Symbol" w:char="F062"/>
      </w:r>
      <w:r w:rsidRPr="00C94761">
        <w:rPr>
          <w:rFonts w:ascii="Times New Roman" w:hAnsi="Times New Roman"/>
          <w:sz w:val="18"/>
          <w:szCs w:val="18"/>
          <w:vertAlign w:val="subscript"/>
          <w:lang w:val="es-MX"/>
        </w:rPr>
        <w:t>6</w:t>
      </w:r>
      <w:r w:rsidRPr="00C94761">
        <w:rPr>
          <w:rFonts w:ascii="Times New Roman" w:hAnsi="Times New Roman"/>
          <w:sz w:val="18"/>
          <w:szCs w:val="18"/>
          <w:lang w:val="es-MX"/>
        </w:rPr>
        <w:t xml:space="preserve"> PIC2 + </w:t>
      </w:r>
      <w:r w:rsidRPr="00C94761">
        <w:rPr>
          <w:rFonts w:ascii="Times New Roman" w:hAnsi="Times New Roman"/>
          <w:sz w:val="18"/>
          <w:szCs w:val="18"/>
          <w:lang w:val="es-MX"/>
        </w:rPr>
        <w:sym w:font="Symbol" w:char="F062"/>
      </w:r>
      <w:r w:rsidRPr="00C94761">
        <w:rPr>
          <w:rFonts w:ascii="Times New Roman" w:hAnsi="Times New Roman"/>
          <w:sz w:val="18"/>
          <w:szCs w:val="18"/>
          <w:vertAlign w:val="subscript"/>
          <w:lang w:val="es-MX"/>
        </w:rPr>
        <w:t>7</w:t>
      </w:r>
      <w:r w:rsidRPr="00C94761">
        <w:rPr>
          <w:rFonts w:ascii="Times New Roman" w:hAnsi="Times New Roman"/>
          <w:sz w:val="18"/>
          <w:szCs w:val="18"/>
          <w:lang w:val="es-MX"/>
        </w:rPr>
        <w:t xml:space="preserve"> PIC3 + </w:t>
      </w:r>
      <w:r w:rsidRPr="00C94761">
        <w:rPr>
          <w:rFonts w:ascii="Times New Roman" w:hAnsi="Times New Roman"/>
          <w:sz w:val="18"/>
          <w:szCs w:val="18"/>
          <w:lang w:val="es-MX"/>
        </w:rPr>
        <w:sym w:font="Symbol" w:char="F062"/>
      </w:r>
      <w:r w:rsidRPr="00C94761">
        <w:rPr>
          <w:rFonts w:ascii="Times New Roman" w:hAnsi="Times New Roman"/>
          <w:sz w:val="18"/>
          <w:szCs w:val="18"/>
          <w:vertAlign w:val="subscript"/>
          <w:lang w:val="es-MX"/>
        </w:rPr>
        <w:t xml:space="preserve">8 </w:t>
      </w:r>
      <w:r w:rsidRPr="00C94761">
        <w:rPr>
          <w:rFonts w:ascii="Times New Roman" w:hAnsi="Times New Roman"/>
          <w:sz w:val="18"/>
          <w:szCs w:val="18"/>
          <w:lang w:val="es-MX"/>
        </w:rPr>
        <w:t>Q</w:t>
      </w:r>
      <w:r w:rsidRPr="00C94761">
        <w:rPr>
          <w:rFonts w:ascii="Times New Roman" w:hAnsi="Times New Roman"/>
          <w:sz w:val="18"/>
          <w:szCs w:val="18"/>
          <w:vertAlign w:val="subscript"/>
          <w:lang w:val="es-MX"/>
        </w:rPr>
        <w:t>t-1</w:t>
      </w:r>
      <w:r w:rsidRPr="00C94761">
        <w:rPr>
          <w:rFonts w:ascii="Times New Roman" w:hAnsi="Times New Roman"/>
          <w:sz w:val="18"/>
          <w:szCs w:val="18"/>
          <w:lang w:val="es-MX"/>
        </w:rPr>
        <w:t xml:space="preserve"> + </w:t>
      </w:r>
      <w:r w:rsidRPr="00C94761">
        <w:rPr>
          <w:rFonts w:ascii="Times New Roman" w:hAnsi="Times New Roman"/>
          <w:sz w:val="18"/>
          <w:szCs w:val="18"/>
          <w:lang w:val="es-MX"/>
        </w:rPr>
        <w:sym w:font="Symbol" w:char="F062"/>
      </w:r>
      <w:r w:rsidRPr="00C94761">
        <w:rPr>
          <w:rFonts w:ascii="Times New Roman" w:hAnsi="Times New Roman"/>
          <w:sz w:val="18"/>
          <w:szCs w:val="18"/>
          <w:vertAlign w:val="subscript"/>
          <w:lang w:val="es-MX"/>
        </w:rPr>
        <w:t xml:space="preserve">9 </w:t>
      </w:r>
      <w:r w:rsidRPr="00C94761">
        <w:rPr>
          <w:rFonts w:ascii="Times New Roman" w:hAnsi="Times New Roman"/>
          <w:sz w:val="18"/>
          <w:szCs w:val="18"/>
          <w:lang w:val="es-MX"/>
        </w:rPr>
        <w:t>Q</w:t>
      </w:r>
      <w:r w:rsidRPr="00C94761">
        <w:rPr>
          <w:rFonts w:ascii="Times New Roman" w:hAnsi="Times New Roman"/>
          <w:sz w:val="18"/>
          <w:szCs w:val="18"/>
          <w:vertAlign w:val="subscript"/>
          <w:lang w:val="es-MX"/>
        </w:rPr>
        <w:t>t+1</w:t>
      </w:r>
    </w:p>
    <w:p w:rsidR="0044415B" w:rsidRPr="00C94761" w:rsidRDefault="0044415B" w:rsidP="0044415B">
      <w:pPr>
        <w:widowControl w:val="0"/>
        <w:tabs>
          <w:tab w:val="left" w:pos="-4962"/>
        </w:tabs>
        <w:autoSpaceDE w:val="0"/>
        <w:autoSpaceDN w:val="0"/>
        <w:adjustRightInd w:val="0"/>
        <w:jc w:val="both"/>
        <w:rPr>
          <w:rFonts w:ascii="Times New Roman" w:hAnsi="Times New Roman"/>
          <w:sz w:val="18"/>
          <w:szCs w:val="18"/>
          <w:lang w:val="es-MX"/>
        </w:rPr>
      </w:pPr>
      <w:r w:rsidRPr="00C94761">
        <w:rPr>
          <w:rFonts w:ascii="Times New Roman" w:hAnsi="Times New Roman"/>
          <w:sz w:val="18"/>
          <w:szCs w:val="18"/>
          <w:lang w:val="es-MX"/>
        </w:rPr>
        <w:t xml:space="preserve">Logaritmos: </w:t>
      </w:r>
      <w:proofErr w:type="spellStart"/>
      <w:r w:rsidRPr="00C94761">
        <w:rPr>
          <w:rFonts w:ascii="Times New Roman" w:hAnsi="Times New Roman"/>
          <w:sz w:val="18"/>
          <w:szCs w:val="18"/>
          <w:lang w:val="es-MX"/>
        </w:rPr>
        <w:t>ln</w:t>
      </w:r>
      <w:proofErr w:type="spellEnd"/>
      <w:r w:rsidRPr="00C94761">
        <w:rPr>
          <w:rFonts w:ascii="Times New Roman" w:hAnsi="Times New Roman"/>
          <w:sz w:val="18"/>
          <w:szCs w:val="18"/>
          <w:lang w:val="es-MX"/>
        </w:rPr>
        <w:t xml:space="preserve"> Q = </w:t>
      </w:r>
      <w:r w:rsidRPr="00C94761">
        <w:rPr>
          <w:rFonts w:ascii="Times New Roman" w:hAnsi="Times New Roman"/>
          <w:sz w:val="18"/>
          <w:szCs w:val="18"/>
          <w:lang w:val="es-MX"/>
        </w:rPr>
        <w:sym w:font="Symbol" w:char="F062"/>
      </w:r>
      <w:r w:rsidRPr="00C94761">
        <w:rPr>
          <w:rFonts w:ascii="Times New Roman" w:hAnsi="Times New Roman"/>
          <w:sz w:val="18"/>
          <w:szCs w:val="18"/>
          <w:vertAlign w:val="subscript"/>
          <w:lang w:val="es-MX"/>
        </w:rPr>
        <w:t>0</w:t>
      </w:r>
      <w:r w:rsidRPr="00C94761">
        <w:rPr>
          <w:rFonts w:ascii="Times New Roman" w:hAnsi="Times New Roman"/>
          <w:sz w:val="18"/>
          <w:szCs w:val="18"/>
          <w:lang w:val="es-MX"/>
        </w:rPr>
        <w:t xml:space="preserve"> + </w:t>
      </w:r>
      <w:r w:rsidRPr="00C94761">
        <w:rPr>
          <w:rFonts w:ascii="Times New Roman" w:hAnsi="Times New Roman"/>
          <w:sz w:val="18"/>
          <w:szCs w:val="18"/>
          <w:lang w:val="es-MX"/>
        </w:rPr>
        <w:sym w:font="Symbol" w:char="F062"/>
      </w:r>
      <w:r w:rsidRPr="00C94761">
        <w:rPr>
          <w:rFonts w:ascii="Times New Roman" w:hAnsi="Times New Roman"/>
          <w:sz w:val="18"/>
          <w:szCs w:val="18"/>
          <w:vertAlign w:val="subscript"/>
          <w:lang w:val="es-MX"/>
        </w:rPr>
        <w:t xml:space="preserve">1 </w:t>
      </w:r>
      <w:proofErr w:type="spellStart"/>
      <w:r w:rsidRPr="00C94761">
        <w:rPr>
          <w:rFonts w:ascii="Times New Roman" w:hAnsi="Times New Roman"/>
          <w:sz w:val="18"/>
          <w:szCs w:val="18"/>
          <w:lang w:val="es-MX"/>
        </w:rPr>
        <w:t>lnP</w:t>
      </w:r>
      <w:proofErr w:type="spellEnd"/>
      <w:r w:rsidRPr="00C94761">
        <w:rPr>
          <w:rFonts w:ascii="Times New Roman" w:hAnsi="Times New Roman"/>
          <w:sz w:val="18"/>
          <w:szCs w:val="18"/>
          <w:lang w:val="es-MX"/>
        </w:rPr>
        <w:t xml:space="preserve"> + </w:t>
      </w:r>
      <w:r w:rsidRPr="00C94761">
        <w:rPr>
          <w:rFonts w:ascii="Times New Roman" w:hAnsi="Times New Roman"/>
          <w:sz w:val="18"/>
          <w:szCs w:val="18"/>
          <w:lang w:val="es-MX"/>
        </w:rPr>
        <w:sym w:font="Symbol" w:char="F062"/>
      </w:r>
      <w:r w:rsidRPr="00C94761">
        <w:rPr>
          <w:rFonts w:ascii="Times New Roman" w:hAnsi="Times New Roman"/>
          <w:sz w:val="18"/>
          <w:szCs w:val="18"/>
          <w:vertAlign w:val="subscript"/>
          <w:lang w:val="es-MX"/>
        </w:rPr>
        <w:t>2</w:t>
      </w:r>
      <w:r w:rsidRPr="00C94761">
        <w:rPr>
          <w:rFonts w:ascii="Times New Roman" w:hAnsi="Times New Roman"/>
          <w:sz w:val="18"/>
          <w:szCs w:val="18"/>
          <w:lang w:val="es-MX"/>
        </w:rPr>
        <w:t xml:space="preserve"> </w:t>
      </w:r>
      <w:proofErr w:type="spellStart"/>
      <w:r w:rsidRPr="00C94761">
        <w:rPr>
          <w:rFonts w:ascii="Times New Roman" w:hAnsi="Times New Roman"/>
          <w:sz w:val="18"/>
          <w:szCs w:val="18"/>
          <w:lang w:val="es-MX"/>
        </w:rPr>
        <w:t>lnPIB</w:t>
      </w:r>
      <w:proofErr w:type="spellEnd"/>
      <w:r w:rsidRPr="00C94761">
        <w:rPr>
          <w:rFonts w:ascii="Times New Roman" w:hAnsi="Times New Roman"/>
          <w:sz w:val="18"/>
          <w:szCs w:val="18"/>
          <w:lang w:val="es-MX"/>
        </w:rPr>
        <w:t xml:space="preserve"> + </w:t>
      </w:r>
      <w:r w:rsidRPr="00C94761">
        <w:rPr>
          <w:rFonts w:ascii="Times New Roman" w:hAnsi="Times New Roman"/>
          <w:sz w:val="18"/>
          <w:szCs w:val="18"/>
          <w:lang w:val="es-MX"/>
        </w:rPr>
        <w:sym w:font="Symbol" w:char="F062"/>
      </w:r>
      <w:r w:rsidRPr="00C94761">
        <w:rPr>
          <w:rFonts w:ascii="Times New Roman" w:hAnsi="Times New Roman"/>
          <w:sz w:val="18"/>
          <w:szCs w:val="18"/>
          <w:vertAlign w:val="subscript"/>
          <w:lang w:val="es-MX"/>
        </w:rPr>
        <w:t>3</w:t>
      </w:r>
      <w:r w:rsidRPr="00C94761">
        <w:rPr>
          <w:rFonts w:ascii="Times New Roman" w:hAnsi="Times New Roman"/>
          <w:sz w:val="18"/>
          <w:szCs w:val="18"/>
          <w:lang w:val="es-MX"/>
        </w:rPr>
        <w:t xml:space="preserve"> LGT + </w:t>
      </w:r>
      <w:r w:rsidRPr="00C94761">
        <w:rPr>
          <w:rFonts w:ascii="Times New Roman" w:hAnsi="Times New Roman"/>
          <w:sz w:val="18"/>
          <w:szCs w:val="18"/>
          <w:lang w:val="es-MX"/>
        </w:rPr>
        <w:sym w:font="Symbol" w:char="F062"/>
      </w:r>
      <w:r w:rsidRPr="00C94761">
        <w:rPr>
          <w:rFonts w:ascii="Times New Roman" w:hAnsi="Times New Roman"/>
          <w:sz w:val="18"/>
          <w:szCs w:val="18"/>
          <w:vertAlign w:val="subscript"/>
          <w:lang w:val="es-MX"/>
        </w:rPr>
        <w:t>4</w:t>
      </w:r>
      <w:r w:rsidRPr="00C94761">
        <w:rPr>
          <w:rFonts w:ascii="Times New Roman" w:hAnsi="Times New Roman"/>
          <w:sz w:val="18"/>
          <w:szCs w:val="18"/>
          <w:lang w:val="es-MX"/>
        </w:rPr>
        <w:t xml:space="preserve"> PUB + </w:t>
      </w:r>
      <w:r w:rsidRPr="00C94761">
        <w:rPr>
          <w:rFonts w:ascii="Times New Roman" w:hAnsi="Times New Roman"/>
          <w:sz w:val="18"/>
          <w:szCs w:val="18"/>
          <w:lang w:val="es-MX"/>
        </w:rPr>
        <w:sym w:font="Symbol" w:char="F062"/>
      </w:r>
      <w:r w:rsidRPr="00C94761">
        <w:rPr>
          <w:rFonts w:ascii="Times New Roman" w:hAnsi="Times New Roman"/>
          <w:sz w:val="18"/>
          <w:szCs w:val="18"/>
          <w:vertAlign w:val="subscript"/>
          <w:lang w:val="es-MX"/>
        </w:rPr>
        <w:t>5</w:t>
      </w:r>
      <w:r w:rsidRPr="00C94761">
        <w:rPr>
          <w:rFonts w:ascii="Times New Roman" w:hAnsi="Times New Roman"/>
          <w:sz w:val="18"/>
          <w:szCs w:val="18"/>
          <w:lang w:val="es-MX"/>
        </w:rPr>
        <w:t xml:space="preserve"> PIC1 + </w:t>
      </w:r>
      <w:r w:rsidRPr="00C94761">
        <w:rPr>
          <w:rFonts w:ascii="Times New Roman" w:hAnsi="Times New Roman"/>
          <w:sz w:val="18"/>
          <w:szCs w:val="18"/>
          <w:lang w:val="es-MX"/>
        </w:rPr>
        <w:sym w:font="Symbol" w:char="F062"/>
      </w:r>
      <w:r w:rsidRPr="00C94761">
        <w:rPr>
          <w:rFonts w:ascii="Times New Roman" w:hAnsi="Times New Roman"/>
          <w:sz w:val="18"/>
          <w:szCs w:val="18"/>
          <w:vertAlign w:val="subscript"/>
          <w:lang w:val="es-MX"/>
        </w:rPr>
        <w:t>6</w:t>
      </w:r>
      <w:r w:rsidRPr="00C94761">
        <w:rPr>
          <w:rFonts w:ascii="Times New Roman" w:hAnsi="Times New Roman"/>
          <w:sz w:val="18"/>
          <w:szCs w:val="18"/>
          <w:lang w:val="es-MX"/>
        </w:rPr>
        <w:t xml:space="preserve"> PIC2 + </w:t>
      </w:r>
      <w:r w:rsidRPr="00C94761">
        <w:rPr>
          <w:rFonts w:ascii="Times New Roman" w:hAnsi="Times New Roman"/>
          <w:sz w:val="18"/>
          <w:szCs w:val="18"/>
          <w:lang w:val="es-MX"/>
        </w:rPr>
        <w:sym w:font="Symbol" w:char="F062"/>
      </w:r>
      <w:r w:rsidRPr="00C94761">
        <w:rPr>
          <w:rFonts w:ascii="Times New Roman" w:hAnsi="Times New Roman"/>
          <w:sz w:val="18"/>
          <w:szCs w:val="18"/>
          <w:vertAlign w:val="subscript"/>
          <w:lang w:val="es-MX"/>
        </w:rPr>
        <w:t>7</w:t>
      </w:r>
      <w:r w:rsidRPr="00C94761">
        <w:rPr>
          <w:rFonts w:ascii="Times New Roman" w:hAnsi="Times New Roman"/>
          <w:sz w:val="18"/>
          <w:szCs w:val="18"/>
          <w:lang w:val="es-MX"/>
        </w:rPr>
        <w:t xml:space="preserve"> PIC3 + </w:t>
      </w:r>
      <w:r w:rsidRPr="00C94761">
        <w:rPr>
          <w:rFonts w:ascii="Times New Roman" w:hAnsi="Times New Roman"/>
          <w:sz w:val="18"/>
          <w:szCs w:val="18"/>
          <w:lang w:val="es-MX"/>
        </w:rPr>
        <w:sym w:font="Symbol" w:char="F062"/>
      </w:r>
      <w:r w:rsidRPr="00C94761">
        <w:rPr>
          <w:rFonts w:ascii="Times New Roman" w:hAnsi="Times New Roman"/>
          <w:sz w:val="18"/>
          <w:szCs w:val="18"/>
          <w:vertAlign w:val="subscript"/>
          <w:lang w:val="es-MX"/>
        </w:rPr>
        <w:t xml:space="preserve">8 </w:t>
      </w:r>
      <w:r w:rsidRPr="00C94761">
        <w:rPr>
          <w:rFonts w:ascii="Times New Roman" w:hAnsi="Times New Roman"/>
          <w:sz w:val="18"/>
          <w:szCs w:val="18"/>
          <w:lang w:val="es-MX"/>
        </w:rPr>
        <w:t>lnQ</w:t>
      </w:r>
      <w:r w:rsidRPr="00C94761">
        <w:rPr>
          <w:rFonts w:ascii="Times New Roman" w:hAnsi="Times New Roman"/>
          <w:sz w:val="18"/>
          <w:szCs w:val="18"/>
          <w:vertAlign w:val="subscript"/>
          <w:lang w:val="es-MX"/>
        </w:rPr>
        <w:t>t-1</w:t>
      </w:r>
      <w:r w:rsidRPr="00C94761">
        <w:rPr>
          <w:rFonts w:ascii="Times New Roman" w:hAnsi="Times New Roman"/>
          <w:sz w:val="18"/>
          <w:szCs w:val="18"/>
          <w:lang w:val="es-MX"/>
        </w:rPr>
        <w:t xml:space="preserve"> + </w:t>
      </w:r>
      <w:r w:rsidRPr="00C94761">
        <w:rPr>
          <w:rFonts w:ascii="Times New Roman" w:hAnsi="Times New Roman"/>
          <w:sz w:val="18"/>
          <w:szCs w:val="18"/>
          <w:lang w:val="es-MX"/>
        </w:rPr>
        <w:sym w:font="Symbol" w:char="F062"/>
      </w:r>
      <w:r w:rsidRPr="00C94761">
        <w:rPr>
          <w:rFonts w:ascii="Times New Roman" w:hAnsi="Times New Roman"/>
          <w:sz w:val="18"/>
          <w:szCs w:val="18"/>
          <w:vertAlign w:val="subscript"/>
          <w:lang w:val="es-MX"/>
        </w:rPr>
        <w:t xml:space="preserve">9 </w:t>
      </w:r>
      <w:r w:rsidRPr="00C94761">
        <w:rPr>
          <w:rFonts w:ascii="Times New Roman" w:hAnsi="Times New Roman"/>
          <w:sz w:val="18"/>
          <w:szCs w:val="18"/>
          <w:lang w:val="es-MX"/>
        </w:rPr>
        <w:t>lnQ</w:t>
      </w:r>
      <w:r w:rsidRPr="00C94761">
        <w:rPr>
          <w:rFonts w:ascii="Times New Roman" w:hAnsi="Times New Roman"/>
          <w:sz w:val="18"/>
          <w:szCs w:val="18"/>
          <w:vertAlign w:val="subscript"/>
          <w:lang w:val="es-MX"/>
        </w:rPr>
        <w:t>t+1</w:t>
      </w:r>
    </w:p>
    <w:p w:rsidR="0044415B" w:rsidRPr="00C94761" w:rsidRDefault="0044415B" w:rsidP="004441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es-MX"/>
        </w:rPr>
      </w:pPr>
    </w:p>
    <w:tbl>
      <w:tblPr>
        <w:tblW w:w="8965" w:type="dxa"/>
        <w:tblInd w:w="93" w:type="dxa"/>
        <w:tblLook w:val="04A0"/>
      </w:tblPr>
      <w:tblGrid>
        <w:gridCol w:w="1089"/>
        <w:gridCol w:w="1501"/>
        <w:gridCol w:w="1219"/>
        <w:gridCol w:w="1219"/>
        <w:gridCol w:w="1501"/>
        <w:gridCol w:w="1217"/>
        <w:gridCol w:w="1219"/>
      </w:tblGrid>
      <w:tr w:rsidR="0044415B" w:rsidRPr="00D042EF" w:rsidTr="003A7ED5">
        <w:trPr>
          <w:trHeight w:val="284"/>
        </w:trPr>
        <w:tc>
          <w:tcPr>
            <w:tcW w:w="1089" w:type="dxa"/>
            <w:tcBorders>
              <w:top w:val="single" w:sz="4" w:space="0" w:color="auto"/>
              <w:bottom w:val="single" w:sz="4" w:space="0" w:color="auto"/>
            </w:tcBorders>
            <w:shd w:val="clear" w:color="auto" w:fill="auto"/>
            <w:noWrap/>
            <w:vAlign w:val="center"/>
            <w:hideMark/>
          </w:tcPr>
          <w:p w:rsidR="0044415B" w:rsidRPr="00C94761" w:rsidRDefault="0044415B" w:rsidP="003A7ED5">
            <w:pPr>
              <w:rPr>
                <w:rFonts w:ascii="Times New Roman" w:hAnsi="Times New Roman"/>
                <w:color w:val="000000"/>
                <w:sz w:val="20"/>
                <w:szCs w:val="20"/>
                <w:lang w:val="es-MX" w:eastAsia="en-US"/>
              </w:rPr>
            </w:pPr>
          </w:p>
        </w:tc>
        <w:tc>
          <w:tcPr>
            <w:tcW w:w="3939" w:type="dxa"/>
            <w:gridSpan w:val="3"/>
            <w:tcBorders>
              <w:top w:val="single" w:sz="4" w:space="0" w:color="auto"/>
              <w:bottom w:val="single" w:sz="4" w:space="0" w:color="auto"/>
            </w:tcBorders>
            <w:shd w:val="clear" w:color="auto" w:fill="auto"/>
            <w:noWrap/>
            <w:vAlign w:val="center"/>
            <w:hideMark/>
          </w:tcPr>
          <w:p w:rsidR="0044415B" w:rsidRPr="00C94761" w:rsidRDefault="0044415B" w:rsidP="003A7ED5">
            <w:pPr>
              <w:jc w:val="cente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Lineal</w:t>
            </w:r>
          </w:p>
        </w:tc>
        <w:tc>
          <w:tcPr>
            <w:tcW w:w="3937" w:type="dxa"/>
            <w:gridSpan w:val="3"/>
            <w:tcBorders>
              <w:top w:val="single" w:sz="4" w:space="0" w:color="auto"/>
              <w:bottom w:val="single" w:sz="4" w:space="0" w:color="auto"/>
            </w:tcBorders>
            <w:shd w:val="clear" w:color="auto" w:fill="auto"/>
            <w:noWrap/>
            <w:vAlign w:val="center"/>
            <w:hideMark/>
          </w:tcPr>
          <w:p w:rsidR="0044415B" w:rsidRPr="00C94761" w:rsidRDefault="0044415B" w:rsidP="003A7ED5">
            <w:pPr>
              <w:jc w:val="center"/>
              <w:rPr>
                <w:rFonts w:ascii="Times New Roman" w:hAnsi="Times New Roman"/>
                <w:color w:val="000000"/>
                <w:sz w:val="20"/>
                <w:szCs w:val="20"/>
                <w:lang w:val="en-US" w:eastAsia="en-US"/>
              </w:rPr>
            </w:pPr>
            <w:proofErr w:type="spellStart"/>
            <w:r w:rsidRPr="00C94761">
              <w:rPr>
                <w:rFonts w:ascii="Times New Roman" w:hAnsi="Times New Roman"/>
                <w:color w:val="000000"/>
                <w:sz w:val="20"/>
                <w:szCs w:val="20"/>
                <w:lang w:val="en-US" w:eastAsia="en-US"/>
              </w:rPr>
              <w:t>Logaritmos</w:t>
            </w:r>
            <w:proofErr w:type="spellEnd"/>
          </w:p>
        </w:tc>
      </w:tr>
      <w:tr w:rsidR="0044415B" w:rsidRPr="00D042EF" w:rsidTr="003A7ED5">
        <w:trPr>
          <w:trHeight w:val="284"/>
        </w:trPr>
        <w:tc>
          <w:tcPr>
            <w:tcW w:w="1089" w:type="dxa"/>
            <w:vMerge w:val="restart"/>
            <w:tcBorders>
              <w:top w:val="single" w:sz="4" w:space="0" w:color="auto"/>
              <w:bottom w:val="single" w:sz="4" w:space="0" w:color="auto"/>
            </w:tcBorders>
            <w:shd w:val="clear" w:color="auto" w:fill="auto"/>
            <w:noWrap/>
            <w:vAlign w:val="center"/>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 Variable</w:t>
            </w:r>
          </w:p>
        </w:tc>
        <w:tc>
          <w:tcPr>
            <w:tcW w:w="1501" w:type="dxa"/>
            <w:tcBorders>
              <w:top w:val="single" w:sz="4" w:space="0" w:color="auto"/>
              <w:bottom w:val="single" w:sz="4" w:space="0" w:color="auto"/>
            </w:tcBorders>
            <w:shd w:val="clear" w:color="auto" w:fill="auto"/>
            <w:noWrap/>
            <w:vAlign w:val="center"/>
            <w:hideMark/>
          </w:tcPr>
          <w:p w:rsidR="0044415B" w:rsidRPr="00C94761" w:rsidRDefault="0044415B" w:rsidP="003A7ED5">
            <w:pPr>
              <w:jc w:val="center"/>
              <w:rPr>
                <w:rFonts w:ascii="Times New Roman" w:hAnsi="Times New Roman"/>
                <w:color w:val="000000"/>
                <w:sz w:val="20"/>
                <w:szCs w:val="20"/>
                <w:lang w:val="en-US" w:eastAsia="en-US"/>
              </w:rPr>
            </w:pPr>
            <w:proofErr w:type="spellStart"/>
            <w:r w:rsidRPr="00C94761">
              <w:rPr>
                <w:rFonts w:ascii="Times New Roman" w:hAnsi="Times New Roman"/>
                <w:color w:val="000000"/>
                <w:sz w:val="20"/>
                <w:szCs w:val="20"/>
                <w:lang w:val="en-US" w:eastAsia="en-US"/>
              </w:rPr>
              <w:t>Convencional</w:t>
            </w:r>
            <w:r w:rsidRPr="00C94761">
              <w:rPr>
                <w:rFonts w:ascii="Times New Roman" w:hAnsi="Times New Roman"/>
                <w:color w:val="000000"/>
                <w:sz w:val="20"/>
                <w:szCs w:val="20"/>
                <w:vertAlign w:val="superscript"/>
                <w:lang w:val="en-US" w:eastAsia="en-US"/>
              </w:rPr>
              <w:t>a</w:t>
            </w:r>
            <w:proofErr w:type="spellEnd"/>
          </w:p>
        </w:tc>
        <w:tc>
          <w:tcPr>
            <w:tcW w:w="1219" w:type="dxa"/>
            <w:tcBorders>
              <w:top w:val="single" w:sz="4" w:space="0" w:color="auto"/>
              <w:bottom w:val="single" w:sz="4" w:space="0" w:color="auto"/>
            </w:tcBorders>
            <w:shd w:val="clear" w:color="auto" w:fill="auto"/>
            <w:noWrap/>
            <w:vAlign w:val="center"/>
            <w:hideMark/>
          </w:tcPr>
          <w:p w:rsidR="0044415B" w:rsidRPr="00C94761" w:rsidRDefault="0044415B" w:rsidP="003A7ED5">
            <w:pPr>
              <w:jc w:val="center"/>
              <w:rPr>
                <w:rFonts w:ascii="Times New Roman" w:hAnsi="Times New Roman"/>
                <w:color w:val="000000"/>
                <w:sz w:val="20"/>
                <w:szCs w:val="20"/>
                <w:lang w:val="en-US" w:eastAsia="en-US"/>
              </w:rPr>
            </w:pPr>
            <w:proofErr w:type="spellStart"/>
            <w:r w:rsidRPr="00C94761">
              <w:rPr>
                <w:rFonts w:ascii="Times New Roman" w:hAnsi="Times New Roman"/>
                <w:color w:val="000000"/>
                <w:sz w:val="20"/>
                <w:szCs w:val="20"/>
                <w:lang w:val="en-US" w:eastAsia="en-US"/>
              </w:rPr>
              <w:t>Miope</w:t>
            </w:r>
            <w:r w:rsidRPr="00C94761">
              <w:rPr>
                <w:rFonts w:ascii="Times New Roman" w:hAnsi="Times New Roman"/>
                <w:color w:val="000000"/>
                <w:sz w:val="20"/>
                <w:szCs w:val="20"/>
                <w:vertAlign w:val="superscript"/>
                <w:lang w:val="en-US" w:eastAsia="en-US"/>
              </w:rPr>
              <w:t>b</w:t>
            </w:r>
            <w:proofErr w:type="spellEnd"/>
          </w:p>
        </w:tc>
        <w:tc>
          <w:tcPr>
            <w:tcW w:w="1219" w:type="dxa"/>
            <w:tcBorders>
              <w:top w:val="single" w:sz="4" w:space="0" w:color="auto"/>
              <w:bottom w:val="single" w:sz="4" w:space="0" w:color="auto"/>
            </w:tcBorders>
            <w:shd w:val="clear" w:color="auto" w:fill="auto"/>
            <w:noWrap/>
            <w:vAlign w:val="center"/>
            <w:hideMark/>
          </w:tcPr>
          <w:p w:rsidR="0044415B" w:rsidRPr="00C94761" w:rsidRDefault="0044415B" w:rsidP="003A7ED5">
            <w:pPr>
              <w:jc w:val="center"/>
              <w:rPr>
                <w:rFonts w:ascii="Times New Roman" w:hAnsi="Times New Roman"/>
                <w:color w:val="000000"/>
                <w:sz w:val="20"/>
                <w:szCs w:val="20"/>
                <w:lang w:val="en-US" w:eastAsia="en-US"/>
              </w:rPr>
            </w:pPr>
            <w:proofErr w:type="spellStart"/>
            <w:r w:rsidRPr="00C94761">
              <w:rPr>
                <w:rFonts w:ascii="Times New Roman" w:hAnsi="Times New Roman"/>
                <w:color w:val="000000"/>
                <w:sz w:val="20"/>
                <w:szCs w:val="20"/>
                <w:lang w:val="en-US" w:eastAsia="en-US"/>
              </w:rPr>
              <w:t>Racional</w:t>
            </w:r>
            <w:r w:rsidRPr="00C94761">
              <w:rPr>
                <w:rFonts w:ascii="Times New Roman" w:hAnsi="Times New Roman"/>
                <w:color w:val="000000"/>
                <w:sz w:val="20"/>
                <w:szCs w:val="20"/>
                <w:vertAlign w:val="superscript"/>
                <w:lang w:val="en-US" w:eastAsia="en-US"/>
              </w:rPr>
              <w:t>c</w:t>
            </w:r>
            <w:proofErr w:type="spellEnd"/>
          </w:p>
        </w:tc>
        <w:tc>
          <w:tcPr>
            <w:tcW w:w="1501" w:type="dxa"/>
            <w:tcBorders>
              <w:top w:val="single" w:sz="4" w:space="0" w:color="auto"/>
              <w:bottom w:val="single" w:sz="4" w:space="0" w:color="auto"/>
            </w:tcBorders>
            <w:shd w:val="clear" w:color="auto" w:fill="auto"/>
            <w:noWrap/>
            <w:vAlign w:val="center"/>
            <w:hideMark/>
          </w:tcPr>
          <w:p w:rsidR="0044415B" w:rsidRPr="00C94761" w:rsidRDefault="0044415B" w:rsidP="003A7ED5">
            <w:pPr>
              <w:jc w:val="center"/>
              <w:rPr>
                <w:rFonts w:ascii="Times New Roman" w:hAnsi="Times New Roman"/>
                <w:color w:val="000000"/>
                <w:sz w:val="20"/>
                <w:szCs w:val="20"/>
                <w:lang w:val="en-US" w:eastAsia="en-US"/>
              </w:rPr>
            </w:pPr>
            <w:proofErr w:type="spellStart"/>
            <w:r w:rsidRPr="00C94761">
              <w:rPr>
                <w:rFonts w:ascii="Times New Roman" w:hAnsi="Times New Roman"/>
                <w:color w:val="000000"/>
                <w:sz w:val="20"/>
                <w:szCs w:val="20"/>
                <w:lang w:val="en-US" w:eastAsia="en-US"/>
              </w:rPr>
              <w:t>Convencional</w:t>
            </w:r>
            <w:r w:rsidRPr="00C94761">
              <w:rPr>
                <w:rFonts w:ascii="Times New Roman" w:hAnsi="Times New Roman"/>
                <w:color w:val="000000"/>
                <w:sz w:val="20"/>
                <w:szCs w:val="20"/>
                <w:vertAlign w:val="superscript"/>
                <w:lang w:val="en-US" w:eastAsia="en-US"/>
              </w:rPr>
              <w:t>d</w:t>
            </w:r>
            <w:proofErr w:type="spellEnd"/>
          </w:p>
        </w:tc>
        <w:tc>
          <w:tcPr>
            <w:tcW w:w="1217" w:type="dxa"/>
            <w:tcBorders>
              <w:top w:val="single" w:sz="4" w:space="0" w:color="auto"/>
              <w:bottom w:val="single" w:sz="4" w:space="0" w:color="auto"/>
            </w:tcBorders>
            <w:shd w:val="clear" w:color="auto" w:fill="auto"/>
            <w:noWrap/>
            <w:vAlign w:val="center"/>
            <w:hideMark/>
          </w:tcPr>
          <w:p w:rsidR="0044415B" w:rsidRPr="00C94761" w:rsidRDefault="0044415B" w:rsidP="003A7ED5">
            <w:pPr>
              <w:jc w:val="center"/>
              <w:rPr>
                <w:rFonts w:ascii="Times New Roman" w:hAnsi="Times New Roman"/>
                <w:color w:val="000000"/>
                <w:sz w:val="20"/>
                <w:szCs w:val="20"/>
                <w:lang w:val="en-US" w:eastAsia="en-US"/>
              </w:rPr>
            </w:pPr>
            <w:proofErr w:type="spellStart"/>
            <w:r w:rsidRPr="00C94761">
              <w:rPr>
                <w:rFonts w:ascii="Times New Roman" w:hAnsi="Times New Roman"/>
                <w:color w:val="000000"/>
                <w:sz w:val="20"/>
                <w:szCs w:val="20"/>
                <w:lang w:val="en-US" w:eastAsia="en-US"/>
              </w:rPr>
              <w:t>Miope</w:t>
            </w:r>
            <w:r w:rsidRPr="00C94761">
              <w:rPr>
                <w:rFonts w:ascii="Times New Roman" w:hAnsi="Times New Roman"/>
                <w:color w:val="000000"/>
                <w:sz w:val="20"/>
                <w:szCs w:val="20"/>
                <w:vertAlign w:val="superscript"/>
                <w:lang w:val="en-US" w:eastAsia="en-US"/>
              </w:rPr>
              <w:t>d</w:t>
            </w:r>
            <w:proofErr w:type="spellEnd"/>
          </w:p>
        </w:tc>
        <w:tc>
          <w:tcPr>
            <w:tcW w:w="1219" w:type="dxa"/>
            <w:tcBorders>
              <w:top w:val="single" w:sz="4" w:space="0" w:color="auto"/>
              <w:bottom w:val="single" w:sz="4" w:space="0" w:color="auto"/>
            </w:tcBorders>
            <w:shd w:val="clear" w:color="auto" w:fill="auto"/>
            <w:noWrap/>
            <w:vAlign w:val="center"/>
            <w:hideMark/>
          </w:tcPr>
          <w:p w:rsidR="0044415B" w:rsidRPr="00C94761" w:rsidRDefault="0044415B" w:rsidP="003A7ED5">
            <w:pPr>
              <w:jc w:val="center"/>
              <w:rPr>
                <w:rFonts w:ascii="Times New Roman" w:hAnsi="Times New Roman"/>
                <w:color w:val="000000"/>
                <w:sz w:val="20"/>
                <w:szCs w:val="20"/>
                <w:lang w:val="en-US" w:eastAsia="en-US"/>
              </w:rPr>
            </w:pPr>
            <w:proofErr w:type="spellStart"/>
            <w:r w:rsidRPr="00C94761">
              <w:rPr>
                <w:rFonts w:ascii="Times New Roman" w:hAnsi="Times New Roman"/>
                <w:color w:val="000000"/>
                <w:sz w:val="20"/>
                <w:szCs w:val="20"/>
                <w:lang w:val="en-US" w:eastAsia="en-US"/>
              </w:rPr>
              <w:t>Racional</w:t>
            </w:r>
            <w:r w:rsidRPr="00C94761">
              <w:rPr>
                <w:rFonts w:ascii="Times New Roman" w:hAnsi="Times New Roman"/>
                <w:color w:val="000000"/>
                <w:sz w:val="20"/>
                <w:szCs w:val="20"/>
                <w:vertAlign w:val="superscript"/>
                <w:lang w:val="en-US" w:eastAsia="en-US"/>
              </w:rPr>
              <w:t>d</w:t>
            </w:r>
            <w:proofErr w:type="spellEnd"/>
            <w:r w:rsidRPr="00C94761">
              <w:rPr>
                <w:rFonts w:ascii="Times New Roman" w:hAnsi="Times New Roman"/>
                <w:color w:val="000000"/>
                <w:sz w:val="20"/>
                <w:szCs w:val="20"/>
                <w:lang w:val="en-US" w:eastAsia="en-US"/>
              </w:rPr>
              <w:t xml:space="preserve"> </w:t>
            </w:r>
          </w:p>
        </w:tc>
      </w:tr>
      <w:tr w:rsidR="0044415B" w:rsidRPr="00D042EF" w:rsidTr="003A7ED5">
        <w:trPr>
          <w:trHeight w:val="284"/>
        </w:trPr>
        <w:tc>
          <w:tcPr>
            <w:tcW w:w="1089" w:type="dxa"/>
            <w:vMerge/>
            <w:tcBorders>
              <w:top w:val="single" w:sz="4" w:space="0" w:color="auto"/>
            </w:tcBorders>
            <w:vAlign w:val="center"/>
            <w:hideMark/>
          </w:tcPr>
          <w:p w:rsidR="0044415B" w:rsidRPr="00C94761" w:rsidRDefault="0044415B" w:rsidP="003A7ED5">
            <w:pPr>
              <w:rPr>
                <w:rFonts w:ascii="Times New Roman" w:hAnsi="Times New Roman"/>
                <w:color w:val="000000"/>
                <w:sz w:val="20"/>
                <w:szCs w:val="20"/>
                <w:lang w:val="en-US" w:eastAsia="en-US"/>
              </w:rPr>
            </w:pPr>
          </w:p>
        </w:tc>
        <w:tc>
          <w:tcPr>
            <w:tcW w:w="1501" w:type="dxa"/>
            <w:tcBorders>
              <w:top w:val="single" w:sz="4" w:space="0" w:color="auto"/>
            </w:tcBorders>
            <w:shd w:val="clear" w:color="auto" w:fill="auto"/>
            <w:noWrap/>
            <w:vAlign w:val="center"/>
            <w:hideMark/>
          </w:tcPr>
          <w:p w:rsidR="0044415B" w:rsidRPr="00C94761" w:rsidRDefault="0044415B" w:rsidP="003A7ED5">
            <w:pPr>
              <w:jc w:val="center"/>
              <w:rPr>
                <w:rFonts w:ascii="Times New Roman" w:hAnsi="Times New Roman"/>
                <w:color w:val="000000"/>
                <w:sz w:val="20"/>
                <w:szCs w:val="20"/>
                <w:lang w:val="en-US" w:eastAsia="en-US"/>
              </w:rPr>
            </w:pPr>
          </w:p>
        </w:tc>
        <w:tc>
          <w:tcPr>
            <w:tcW w:w="1219" w:type="dxa"/>
            <w:tcBorders>
              <w:top w:val="single" w:sz="4" w:space="0" w:color="auto"/>
            </w:tcBorders>
            <w:shd w:val="clear" w:color="auto" w:fill="auto"/>
            <w:noWrap/>
            <w:vAlign w:val="center"/>
            <w:hideMark/>
          </w:tcPr>
          <w:p w:rsidR="0044415B" w:rsidRPr="00C94761" w:rsidRDefault="0044415B" w:rsidP="003A7ED5">
            <w:pPr>
              <w:jc w:val="center"/>
              <w:rPr>
                <w:rFonts w:ascii="Times New Roman" w:hAnsi="Times New Roman"/>
                <w:color w:val="000000"/>
                <w:sz w:val="20"/>
                <w:szCs w:val="20"/>
                <w:lang w:val="en-US" w:eastAsia="en-US"/>
              </w:rPr>
            </w:pPr>
          </w:p>
        </w:tc>
        <w:tc>
          <w:tcPr>
            <w:tcW w:w="1219" w:type="dxa"/>
            <w:tcBorders>
              <w:top w:val="single" w:sz="4" w:space="0" w:color="auto"/>
            </w:tcBorders>
            <w:shd w:val="clear" w:color="auto" w:fill="auto"/>
            <w:noWrap/>
            <w:vAlign w:val="center"/>
            <w:hideMark/>
          </w:tcPr>
          <w:p w:rsidR="0044415B" w:rsidRPr="00C94761" w:rsidRDefault="0044415B" w:rsidP="003A7ED5">
            <w:pPr>
              <w:jc w:val="center"/>
              <w:rPr>
                <w:rFonts w:ascii="Times New Roman" w:hAnsi="Times New Roman"/>
                <w:color w:val="000000"/>
                <w:sz w:val="20"/>
                <w:szCs w:val="20"/>
                <w:lang w:val="en-US" w:eastAsia="en-US"/>
              </w:rPr>
            </w:pPr>
          </w:p>
        </w:tc>
        <w:tc>
          <w:tcPr>
            <w:tcW w:w="1501" w:type="dxa"/>
            <w:tcBorders>
              <w:top w:val="single" w:sz="4" w:space="0" w:color="auto"/>
            </w:tcBorders>
            <w:shd w:val="clear" w:color="auto" w:fill="auto"/>
            <w:noWrap/>
            <w:vAlign w:val="center"/>
            <w:hideMark/>
          </w:tcPr>
          <w:p w:rsidR="0044415B" w:rsidRPr="00C94761" w:rsidRDefault="0044415B" w:rsidP="003A7ED5">
            <w:pPr>
              <w:jc w:val="center"/>
              <w:rPr>
                <w:rFonts w:ascii="Times New Roman" w:hAnsi="Times New Roman"/>
                <w:color w:val="000000"/>
                <w:sz w:val="20"/>
                <w:szCs w:val="20"/>
                <w:lang w:val="en-US" w:eastAsia="en-US"/>
              </w:rPr>
            </w:pPr>
          </w:p>
        </w:tc>
        <w:tc>
          <w:tcPr>
            <w:tcW w:w="1217" w:type="dxa"/>
            <w:tcBorders>
              <w:top w:val="single" w:sz="4" w:space="0" w:color="auto"/>
            </w:tcBorders>
            <w:shd w:val="clear" w:color="auto" w:fill="auto"/>
            <w:noWrap/>
            <w:vAlign w:val="center"/>
            <w:hideMark/>
          </w:tcPr>
          <w:p w:rsidR="0044415B" w:rsidRPr="00C94761" w:rsidRDefault="0044415B" w:rsidP="003A7ED5">
            <w:pPr>
              <w:jc w:val="center"/>
              <w:rPr>
                <w:rFonts w:ascii="Times New Roman" w:hAnsi="Times New Roman"/>
                <w:color w:val="000000"/>
                <w:sz w:val="20"/>
                <w:szCs w:val="20"/>
                <w:lang w:val="en-US" w:eastAsia="en-US"/>
              </w:rPr>
            </w:pPr>
          </w:p>
        </w:tc>
        <w:tc>
          <w:tcPr>
            <w:tcW w:w="1219" w:type="dxa"/>
            <w:tcBorders>
              <w:top w:val="single" w:sz="4" w:space="0" w:color="auto"/>
            </w:tcBorders>
            <w:shd w:val="clear" w:color="auto" w:fill="auto"/>
            <w:noWrap/>
            <w:vAlign w:val="center"/>
            <w:hideMark/>
          </w:tcPr>
          <w:p w:rsidR="0044415B" w:rsidRPr="00C94761" w:rsidRDefault="0044415B" w:rsidP="003A7ED5">
            <w:pPr>
              <w:jc w:val="center"/>
              <w:rPr>
                <w:rFonts w:ascii="Times New Roman" w:hAnsi="Times New Roman"/>
                <w:color w:val="000000"/>
                <w:sz w:val="20"/>
                <w:szCs w:val="20"/>
                <w:lang w:val="en-US" w:eastAsia="en-US"/>
              </w:rPr>
            </w:pPr>
          </w:p>
        </w:tc>
      </w:tr>
      <w:tr w:rsidR="0044415B" w:rsidRPr="00D042EF" w:rsidTr="003A7ED5">
        <w:trPr>
          <w:trHeight w:val="397"/>
        </w:trPr>
        <w:tc>
          <w:tcPr>
            <w:tcW w:w="1089" w:type="dxa"/>
            <w:shd w:val="clear" w:color="auto" w:fill="auto"/>
            <w:noWrap/>
            <w:vAlign w:val="center"/>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P</w:t>
            </w:r>
          </w:p>
        </w:tc>
        <w:tc>
          <w:tcPr>
            <w:tcW w:w="1501" w:type="dxa"/>
            <w:shd w:val="clear" w:color="auto" w:fill="auto"/>
            <w:noWrap/>
            <w:vAlign w:val="center"/>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-0.7515***</w:t>
            </w:r>
          </w:p>
        </w:tc>
        <w:tc>
          <w:tcPr>
            <w:tcW w:w="1219" w:type="dxa"/>
            <w:shd w:val="clear" w:color="auto" w:fill="auto"/>
            <w:noWrap/>
            <w:vAlign w:val="center"/>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-0.8860***</w:t>
            </w:r>
          </w:p>
        </w:tc>
        <w:tc>
          <w:tcPr>
            <w:tcW w:w="1219" w:type="dxa"/>
            <w:shd w:val="clear" w:color="auto" w:fill="auto"/>
            <w:noWrap/>
            <w:vAlign w:val="center"/>
            <w:hideMark/>
          </w:tcPr>
          <w:p w:rsidR="0044415B" w:rsidRPr="00C94761" w:rsidRDefault="0044415B" w:rsidP="003A7ED5">
            <w:pPr>
              <w:rPr>
                <w:rFonts w:ascii="Times New Roman" w:hAnsi="Times New Roman"/>
                <w:color w:val="000000"/>
                <w:sz w:val="20"/>
                <w:szCs w:val="20"/>
                <w:lang w:val="es-ES"/>
              </w:rPr>
            </w:pPr>
            <w:r w:rsidRPr="00C94761">
              <w:rPr>
                <w:rFonts w:ascii="Times New Roman" w:hAnsi="Times New Roman"/>
                <w:color w:val="000000"/>
                <w:sz w:val="20"/>
                <w:szCs w:val="20"/>
                <w:lang w:val="es-ES"/>
              </w:rPr>
              <w:t>-1.1120*</w:t>
            </w:r>
          </w:p>
        </w:tc>
        <w:tc>
          <w:tcPr>
            <w:tcW w:w="1501" w:type="dxa"/>
            <w:shd w:val="clear" w:color="auto" w:fill="auto"/>
            <w:noWrap/>
            <w:vAlign w:val="center"/>
            <w:hideMark/>
          </w:tcPr>
          <w:p w:rsidR="0044415B" w:rsidRPr="00C94761" w:rsidRDefault="0044415B" w:rsidP="003A7ED5">
            <w:pPr>
              <w:jc w:val="center"/>
              <w:rPr>
                <w:rFonts w:ascii="Times New Roman" w:hAnsi="Times New Roman"/>
                <w:color w:val="000000"/>
                <w:sz w:val="20"/>
                <w:szCs w:val="20"/>
                <w:lang w:val="es-ES"/>
              </w:rPr>
            </w:pPr>
          </w:p>
        </w:tc>
        <w:tc>
          <w:tcPr>
            <w:tcW w:w="1217" w:type="dxa"/>
            <w:shd w:val="clear" w:color="auto" w:fill="auto"/>
            <w:noWrap/>
            <w:vAlign w:val="center"/>
            <w:hideMark/>
          </w:tcPr>
          <w:p w:rsidR="0044415B" w:rsidRPr="00C94761" w:rsidRDefault="0044415B" w:rsidP="003A7ED5">
            <w:pPr>
              <w:jc w:val="center"/>
              <w:rPr>
                <w:rFonts w:ascii="Times New Roman" w:hAnsi="Times New Roman"/>
                <w:color w:val="000000"/>
                <w:sz w:val="20"/>
                <w:szCs w:val="20"/>
                <w:lang w:val="en-US" w:eastAsia="en-US"/>
              </w:rPr>
            </w:pPr>
          </w:p>
        </w:tc>
        <w:tc>
          <w:tcPr>
            <w:tcW w:w="1219" w:type="dxa"/>
            <w:shd w:val="clear" w:color="auto" w:fill="auto"/>
            <w:noWrap/>
            <w:vAlign w:val="center"/>
            <w:hideMark/>
          </w:tcPr>
          <w:p w:rsidR="0044415B" w:rsidRPr="00C94761" w:rsidRDefault="0044415B" w:rsidP="003A7ED5">
            <w:pPr>
              <w:jc w:val="center"/>
              <w:rPr>
                <w:rFonts w:ascii="Times New Roman" w:hAnsi="Times New Roman"/>
                <w:color w:val="000000"/>
                <w:sz w:val="20"/>
                <w:szCs w:val="20"/>
                <w:lang w:val="en-US" w:eastAsia="en-US"/>
              </w:rPr>
            </w:pPr>
          </w:p>
        </w:tc>
      </w:tr>
      <w:tr w:rsidR="0044415B" w:rsidRPr="00D042EF" w:rsidTr="003A7ED5">
        <w:trPr>
          <w:trHeight w:val="284"/>
        </w:trPr>
        <w:tc>
          <w:tcPr>
            <w:tcW w:w="1089" w:type="dxa"/>
            <w:shd w:val="clear" w:color="auto" w:fill="auto"/>
            <w:noWrap/>
            <w:hideMark/>
          </w:tcPr>
          <w:p w:rsidR="0044415B" w:rsidRPr="00C94761" w:rsidRDefault="0044415B" w:rsidP="003A7ED5">
            <w:pPr>
              <w:jc w:val="right"/>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p-valor</w:t>
            </w:r>
          </w:p>
        </w:tc>
        <w:tc>
          <w:tcPr>
            <w:tcW w:w="1501" w:type="dxa"/>
            <w:shd w:val="clear" w:color="auto" w:fill="auto"/>
            <w:noWrap/>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0.0005</w:t>
            </w:r>
          </w:p>
        </w:tc>
        <w:tc>
          <w:tcPr>
            <w:tcW w:w="1219" w:type="dxa"/>
            <w:shd w:val="clear" w:color="auto" w:fill="auto"/>
            <w:noWrap/>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0.0001</w:t>
            </w:r>
          </w:p>
        </w:tc>
        <w:tc>
          <w:tcPr>
            <w:tcW w:w="1219" w:type="dxa"/>
            <w:shd w:val="clear" w:color="auto" w:fill="auto"/>
            <w:noWrap/>
            <w:hideMark/>
          </w:tcPr>
          <w:p w:rsidR="0044415B" w:rsidRPr="00C94761" w:rsidRDefault="0044415B" w:rsidP="003A7ED5">
            <w:pPr>
              <w:rPr>
                <w:rFonts w:ascii="Times New Roman" w:hAnsi="Times New Roman"/>
                <w:color w:val="000000"/>
                <w:sz w:val="20"/>
                <w:szCs w:val="20"/>
                <w:lang w:val="es-ES"/>
              </w:rPr>
            </w:pPr>
            <w:r w:rsidRPr="00C94761">
              <w:rPr>
                <w:rFonts w:ascii="Times New Roman" w:hAnsi="Times New Roman"/>
                <w:color w:val="000000"/>
                <w:sz w:val="20"/>
                <w:szCs w:val="20"/>
                <w:lang w:val="es-ES"/>
              </w:rPr>
              <w:t>0.0507</w:t>
            </w:r>
          </w:p>
        </w:tc>
        <w:tc>
          <w:tcPr>
            <w:tcW w:w="1501" w:type="dxa"/>
            <w:shd w:val="clear" w:color="auto" w:fill="auto"/>
            <w:noWrap/>
            <w:hideMark/>
          </w:tcPr>
          <w:p w:rsidR="0044415B" w:rsidRPr="00C94761" w:rsidRDefault="0044415B" w:rsidP="003A7ED5">
            <w:pPr>
              <w:jc w:val="center"/>
              <w:rPr>
                <w:rFonts w:ascii="Times New Roman" w:hAnsi="Times New Roman"/>
                <w:color w:val="000000"/>
                <w:sz w:val="20"/>
                <w:szCs w:val="20"/>
                <w:lang w:val="es-ES"/>
              </w:rPr>
            </w:pPr>
          </w:p>
        </w:tc>
        <w:tc>
          <w:tcPr>
            <w:tcW w:w="1217" w:type="dxa"/>
            <w:shd w:val="clear" w:color="auto" w:fill="auto"/>
            <w:noWrap/>
            <w:hideMark/>
          </w:tcPr>
          <w:p w:rsidR="0044415B" w:rsidRPr="00C94761" w:rsidRDefault="0044415B" w:rsidP="003A7ED5">
            <w:pPr>
              <w:jc w:val="center"/>
              <w:rPr>
                <w:rFonts w:ascii="Times New Roman" w:hAnsi="Times New Roman"/>
                <w:color w:val="000000"/>
                <w:sz w:val="20"/>
                <w:szCs w:val="20"/>
                <w:lang w:val="en-US" w:eastAsia="en-US"/>
              </w:rPr>
            </w:pPr>
          </w:p>
        </w:tc>
        <w:tc>
          <w:tcPr>
            <w:tcW w:w="1219" w:type="dxa"/>
            <w:shd w:val="clear" w:color="auto" w:fill="auto"/>
            <w:noWrap/>
            <w:hideMark/>
          </w:tcPr>
          <w:p w:rsidR="0044415B" w:rsidRPr="00C94761" w:rsidRDefault="0044415B" w:rsidP="003A7ED5">
            <w:pPr>
              <w:jc w:val="center"/>
              <w:rPr>
                <w:rFonts w:ascii="Times New Roman" w:hAnsi="Times New Roman"/>
                <w:color w:val="000000"/>
                <w:sz w:val="20"/>
                <w:szCs w:val="20"/>
                <w:lang w:val="en-US" w:eastAsia="en-US"/>
              </w:rPr>
            </w:pPr>
          </w:p>
        </w:tc>
      </w:tr>
      <w:tr w:rsidR="0044415B" w:rsidRPr="00D042EF" w:rsidTr="003A7ED5">
        <w:trPr>
          <w:trHeight w:val="397"/>
        </w:trPr>
        <w:tc>
          <w:tcPr>
            <w:tcW w:w="1089" w:type="dxa"/>
            <w:shd w:val="clear" w:color="auto" w:fill="auto"/>
            <w:noWrap/>
            <w:vAlign w:val="center"/>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PIB</w:t>
            </w:r>
          </w:p>
        </w:tc>
        <w:tc>
          <w:tcPr>
            <w:tcW w:w="1501" w:type="dxa"/>
            <w:shd w:val="clear" w:color="auto" w:fill="auto"/>
            <w:noWrap/>
            <w:vAlign w:val="center"/>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1.1609***</w:t>
            </w:r>
          </w:p>
        </w:tc>
        <w:tc>
          <w:tcPr>
            <w:tcW w:w="1219" w:type="dxa"/>
            <w:shd w:val="clear" w:color="auto" w:fill="auto"/>
            <w:noWrap/>
            <w:vAlign w:val="center"/>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1.3040***</w:t>
            </w:r>
          </w:p>
        </w:tc>
        <w:tc>
          <w:tcPr>
            <w:tcW w:w="1219" w:type="dxa"/>
            <w:shd w:val="clear" w:color="auto" w:fill="auto"/>
            <w:noWrap/>
            <w:vAlign w:val="center"/>
            <w:hideMark/>
          </w:tcPr>
          <w:p w:rsidR="0044415B" w:rsidRPr="00C94761" w:rsidRDefault="0044415B" w:rsidP="003A7ED5">
            <w:pPr>
              <w:rPr>
                <w:rFonts w:ascii="Times New Roman" w:hAnsi="Times New Roman"/>
                <w:color w:val="000000"/>
                <w:sz w:val="20"/>
                <w:szCs w:val="20"/>
                <w:lang w:val="es-ES"/>
              </w:rPr>
            </w:pPr>
            <w:r w:rsidRPr="00C94761">
              <w:rPr>
                <w:rFonts w:ascii="Times New Roman" w:hAnsi="Times New Roman"/>
                <w:color w:val="000000"/>
                <w:sz w:val="20"/>
                <w:szCs w:val="20"/>
                <w:lang w:val="es-ES"/>
              </w:rPr>
              <w:t>3.2389**</w:t>
            </w:r>
          </w:p>
        </w:tc>
        <w:tc>
          <w:tcPr>
            <w:tcW w:w="1501" w:type="dxa"/>
            <w:shd w:val="clear" w:color="auto" w:fill="auto"/>
            <w:noWrap/>
            <w:hideMark/>
          </w:tcPr>
          <w:p w:rsidR="0044415B" w:rsidRPr="00C94761" w:rsidRDefault="0044415B" w:rsidP="003A7ED5">
            <w:pPr>
              <w:jc w:val="center"/>
              <w:rPr>
                <w:rFonts w:ascii="Times New Roman" w:hAnsi="Times New Roman"/>
                <w:color w:val="000000"/>
                <w:sz w:val="20"/>
                <w:szCs w:val="20"/>
                <w:lang w:val="es-ES"/>
              </w:rPr>
            </w:pPr>
          </w:p>
        </w:tc>
        <w:tc>
          <w:tcPr>
            <w:tcW w:w="1217" w:type="dxa"/>
            <w:shd w:val="clear" w:color="auto" w:fill="auto"/>
            <w:noWrap/>
            <w:hideMark/>
          </w:tcPr>
          <w:p w:rsidR="0044415B" w:rsidRPr="00C94761" w:rsidRDefault="0044415B" w:rsidP="003A7ED5">
            <w:pPr>
              <w:jc w:val="center"/>
              <w:rPr>
                <w:rFonts w:ascii="Times New Roman" w:hAnsi="Times New Roman"/>
                <w:color w:val="000000"/>
                <w:sz w:val="20"/>
                <w:szCs w:val="20"/>
                <w:lang w:val="en-US" w:eastAsia="en-US"/>
              </w:rPr>
            </w:pPr>
          </w:p>
        </w:tc>
        <w:tc>
          <w:tcPr>
            <w:tcW w:w="1219" w:type="dxa"/>
            <w:shd w:val="clear" w:color="auto" w:fill="auto"/>
            <w:noWrap/>
            <w:hideMark/>
          </w:tcPr>
          <w:p w:rsidR="0044415B" w:rsidRPr="00C94761" w:rsidRDefault="0044415B" w:rsidP="003A7ED5">
            <w:pPr>
              <w:jc w:val="center"/>
              <w:rPr>
                <w:rFonts w:ascii="Times New Roman" w:hAnsi="Times New Roman"/>
                <w:color w:val="000000"/>
                <w:sz w:val="20"/>
                <w:szCs w:val="20"/>
                <w:lang w:val="en-US" w:eastAsia="en-US"/>
              </w:rPr>
            </w:pPr>
          </w:p>
        </w:tc>
      </w:tr>
      <w:tr w:rsidR="0044415B" w:rsidRPr="00D042EF" w:rsidTr="003A7ED5">
        <w:trPr>
          <w:trHeight w:val="284"/>
        </w:trPr>
        <w:tc>
          <w:tcPr>
            <w:tcW w:w="1089" w:type="dxa"/>
            <w:shd w:val="clear" w:color="auto" w:fill="auto"/>
            <w:noWrap/>
            <w:hideMark/>
          </w:tcPr>
          <w:p w:rsidR="0044415B" w:rsidRPr="00C94761" w:rsidRDefault="0044415B" w:rsidP="003A7ED5">
            <w:pPr>
              <w:jc w:val="right"/>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p-valor</w:t>
            </w:r>
          </w:p>
        </w:tc>
        <w:tc>
          <w:tcPr>
            <w:tcW w:w="1501" w:type="dxa"/>
            <w:shd w:val="clear" w:color="auto" w:fill="auto"/>
            <w:noWrap/>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0.0001</w:t>
            </w:r>
          </w:p>
        </w:tc>
        <w:tc>
          <w:tcPr>
            <w:tcW w:w="1219" w:type="dxa"/>
            <w:shd w:val="clear" w:color="auto" w:fill="auto"/>
            <w:noWrap/>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0.0001</w:t>
            </w:r>
          </w:p>
        </w:tc>
        <w:tc>
          <w:tcPr>
            <w:tcW w:w="1219" w:type="dxa"/>
            <w:shd w:val="clear" w:color="auto" w:fill="auto"/>
            <w:noWrap/>
            <w:hideMark/>
          </w:tcPr>
          <w:p w:rsidR="0044415B" w:rsidRPr="00C94761" w:rsidRDefault="0044415B" w:rsidP="003A7ED5">
            <w:pPr>
              <w:rPr>
                <w:rFonts w:ascii="Times New Roman" w:hAnsi="Times New Roman"/>
                <w:color w:val="000000"/>
                <w:sz w:val="20"/>
                <w:szCs w:val="20"/>
                <w:lang w:val="es-ES"/>
              </w:rPr>
            </w:pPr>
            <w:r w:rsidRPr="00C94761">
              <w:rPr>
                <w:rFonts w:ascii="Times New Roman" w:hAnsi="Times New Roman"/>
                <w:color w:val="000000"/>
                <w:sz w:val="20"/>
                <w:szCs w:val="20"/>
                <w:lang w:val="es-ES"/>
              </w:rPr>
              <w:t>0.0141</w:t>
            </w:r>
          </w:p>
        </w:tc>
        <w:tc>
          <w:tcPr>
            <w:tcW w:w="1501" w:type="dxa"/>
            <w:shd w:val="clear" w:color="auto" w:fill="auto"/>
            <w:noWrap/>
            <w:hideMark/>
          </w:tcPr>
          <w:p w:rsidR="0044415B" w:rsidRPr="00C94761" w:rsidRDefault="0044415B" w:rsidP="003A7ED5">
            <w:pPr>
              <w:rPr>
                <w:rFonts w:ascii="Times New Roman" w:hAnsi="Times New Roman"/>
                <w:color w:val="000000"/>
                <w:sz w:val="20"/>
                <w:szCs w:val="20"/>
                <w:highlight w:val="yellow"/>
                <w:lang w:val="es-ES"/>
              </w:rPr>
            </w:pPr>
          </w:p>
        </w:tc>
        <w:tc>
          <w:tcPr>
            <w:tcW w:w="1217" w:type="dxa"/>
            <w:shd w:val="clear" w:color="auto" w:fill="auto"/>
            <w:noWrap/>
            <w:hideMark/>
          </w:tcPr>
          <w:p w:rsidR="0044415B" w:rsidRPr="00C94761" w:rsidRDefault="0044415B" w:rsidP="003A7ED5">
            <w:pPr>
              <w:rPr>
                <w:rFonts w:ascii="Times New Roman" w:hAnsi="Times New Roman"/>
                <w:color w:val="000000"/>
                <w:sz w:val="20"/>
                <w:szCs w:val="20"/>
                <w:lang w:val="en-US" w:eastAsia="en-US"/>
              </w:rPr>
            </w:pPr>
          </w:p>
        </w:tc>
        <w:tc>
          <w:tcPr>
            <w:tcW w:w="1219" w:type="dxa"/>
            <w:shd w:val="clear" w:color="auto" w:fill="auto"/>
            <w:noWrap/>
            <w:hideMark/>
          </w:tcPr>
          <w:p w:rsidR="0044415B" w:rsidRPr="00C94761" w:rsidRDefault="0044415B" w:rsidP="003A7ED5">
            <w:pPr>
              <w:rPr>
                <w:rFonts w:ascii="Times New Roman" w:hAnsi="Times New Roman"/>
                <w:color w:val="000000"/>
                <w:sz w:val="20"/>
                <w:szCs w:val="20"/>
                <w:lang w:val="en-US" w:eastAsia="en-US"/>
              </w:rPr>
            </w:pPr>
          </w:p>
        </w:tc>
      </w:tr>
      <w:tr w:rsidR="0044415B" w:rsidRPr="00D042EF" w:rsidTr="003A7ED5">
        <w:trPr>
          <w:trHeight w:val="397"/>
        </w:trPr>
        <w:tc>
          <w:tcPr>
            <w:tcW w:w="1089" w:type="dxa"/>
            <w:shd w:val="clear" w:color="auto" w:fill="auto"/>
            <w:noWrap/>
            <w:vAlign w:val="center"/>
            <w:hideMark/>
          </w:tcPr>
          <w:p w:rsidR="0044415B" w:rsidRPr="00C94761" w:rsidRDefault="0044415B" w:rsidP="003A7ED5">
            <w:pPr>
              <w:rPr>
                <w:rFonts w:ascii="Times New Roman" w:hAnsi="Times New Roman"/>
                <w:color w:val="000000"/>
                <w:sz w:val="20"/>
                <w:szCs w:val="20"/>
                <w:lang w:val="en-US" w:eastAsia="en-US"/>
              </w:rPr>
            </w:pPr>
            <w:proofErr w:type="spellStart"/>
            <w:r w:rsidRPr="00C94761">
              <w:rPr>
                <w:rFonts w:ascii="Times New Roman" w:hAnsi="Times New Roman"/>
                <w:color w:val="000000"/>
                <w:sz w:val="20"/>
                <w:szCs w:val="20"/>
                <w:lang w:val="en-US" w:eastAsia="en-US"/>
              </w:rPr>
              <w:t>lnP</w:t>
            </w:r>
            <w:proofErr w:type="spellEnd"/>
          </w:p>
        </w:tc>
        <w:tc>
          <w:tcPr>
            <w:tcW w:w="1501" w:type="dxa"/>
            <w:shd w:val="clear" w:color="auto" w:fill="auto"/>
            <w:noWrap/>
            <w:vAlign w:val="center"/>
            <w:hideMark/>
          </w:tcPr>
          <w:p w:rsidR="0044415B" w:rsidRPr="00C94761" w:rsidRDefault="0044415B" w:rsidP="003A7ED5">
            <w:pPr>
              <w:jc w:val="center"/>
              <w:rPr>
                <w:rFonts w:ascii="Times New Roman" w:hAnsi="Times New Roman"/>
                <w:color w:val="000000"/>
                <w:sz w:val="20"/>
                <w:szCs w:val="20"/>
                <w:lang w:val="en-US" w:eastAsia="en-US"/>
              </w:rPr>
            </w:pPr>
          </w:p>
        </w:tc>
        <w:tc>
          <w:tcPr>
            <w:tcW w:w="1219" w:type="dxa"/>
            <w:shd w:val="clear" w:color="auto" w:fill="auto"/>
            <w:noWrap/>
            <w:vAlign w:val="center"/>
            <w:hideMark/>
          </w:tcPr>
          <w:p w:rsidR="0044415B" w:rsidRPr="00C94761" w:rsidRDefault="0044415B" w:rsidP="003A7ED5">
            <w:pPr>
              <w:jc w:val="center"/>
              <w:rPr>
                <w:rFonts w:ascii="Times New Roman" w:hAnsi="Times New Roman"/>
                <w:color w:val="000000"/>
                <w:sz w:val="20"/>
                <w:szCs w:val="20"/>
                <w:lang w:val="en-US" w:eastAsia="en-US"/>
              </w:rPr>
            </w:pPr>
          </w:p>
        </w:tc>
        <w:tc>
          <w:tcPr>
            <w:tcW w:w="1219" w:type="dxa"/>
            <w:shd w:val="clear" w:color="auto" w:fill="auto"/>
            <w:noWrap/>
            <w:vAlign w:val="center"/>
            <w:hideMark/>
          </w:tcPr>
          <w:p w:rsidR="0044415B" w:rsidRPr="00C94761" w:rsidRDefault="0044415B" w:rsidP="003A7ED5">
            <w:pPr>
              <w:jc w:val="center"/>
              <w:rPr>
                <w:rFonts w:ascii="Times New Roman" w:hAnsi="Times New Roman"/>
                <w:color w:val="000000"/>
                <w:sz w:val="20"/>
                <w:szCs w:val="20"/>
                <w:lang w:val="en-US" w:eastAsia="en-US"/>
              </w:rPr>
            </w:pPr>
          </w:p>
        </w:tc>
        <w:tc>
          <w:tcPr>
            <w:tcW w:w="1501" w:type="dxa"/>
            <w:shd w:val="clear" w:color="auto" w:fill="auto"/>
            <w:noWrap/>
            <w:vAlign w:val="center"/>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-0.1030**</w:t>
            </w:r>
          </w:p>
        </w:tc>
        <w:tc>
          <w:tcPr>
            <w:tcW w:w="1217" w:type="dxa"/>
            <w:shd w:val="clear" w:color="auto" w:fill="auto"/>
            <w:noWrap/>
            <w:vAlign w:val="center"/>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-0.068</w:t>
            </w:r>
          </w:p>
        </w:tc>
        <w:tc>
          <w:tcPr>
            <w:tcW w:w="1219" w:type="dxa"/>
            <w:shd w:val="clear" w:color="auto" w:fill="auto"/>
            <w:noWrap/>
            <w:vAlign w:val="center"/>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-0.0791**</w:t>
            </w:r>
          </w:p>
        </w:tc>
      </w:tr>
      <w:tr w:rsidR="0044415B" w:rsidRPr="00D042EF" w:rsidTr="003A7ED5">
        <w:trPr>
          <w:trHeight w:val="284"/>
        </w:trPr>
        <w:tc>
          <w:tcPr>
            <w:tcW w:w="1089" w:type="dxa"/>
            <w:shd w:val="clear" w:color="auto" w:fill="auto"/>
            <w:noWrap/>
            <w:hideMark/>
          </w:tcPr>
          <w:p w:rsidR="0044415B" w:rsidRPr="00C94761" w:rsidRDefault="0044415B" w:rsidP="003A7ED5">
            <w:pPr>
              <w:jc w:val="right"/>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p-valor</w:t>
            </w:r>
          </w:p>
        </w:tc>
        <w:tc>
          <w:tcPr>
            <w:tcW w:w="1501" w:type="dxa"/>
            <w:shd w:val="clear" w:color="auto" w:fill="auto"/>
            <w:noWrap/>
            <w:hideMark/>
          </w:tcPr>
          <w:p w:rsidR="0044415B" w:rsidRPr="00C94761" w:rsidRDefault="0044415B" w:rsidP="003A7ED5">
            <w:pPr>
              <w:jc w:val="center"/>
              <w:rPr>
                <w:rFonts w:ascii="Times New Roman" w:hAnsi="Times New Roman"/>
                <w:color w:val="000000"/>
                <w:sz w:val="20"/>
                <w:szCs w:val="20"/>
                <w:lang w:val="en-US" w:eastAsia="en-US"/>
              </w:rPr>
            </w:pPr>
          </w:p>
        </w:tc>
        <w:tc>
          <w:tcPr>
            <w:tcW w:w="1219" w:type="dxa"/>
            <w:shd w:val="clear" w:color="auto" w:fill="auto"/>
            <w:noWrap/>
            <w:hideMark/>
          </w:tcPr>
          <w:p w:rsidR="0044415B" w:rsidRPr="00C94761" w:rsidRDefault="0044415B" w:rsidP="003A7ED5">
            <w:pPr>
              <w:jc w:val="center"/>
              <w:rPr>
                <w:rFonts w:ascii="Times New Roman" w:hAnsi="Times New Roman"/>
                <w:color w:val="000000"/>
                <w:sz w:val="20"/>
                <w:szCs w:val="20"/>
                <w:lang w:val="en-US" w:eastAsia="en-US"/>
              </w:rPr>
            </w:pPr>
          </w:p>
        </w:tc>
        <w:tc>
          <w:tcPr>
            <w:tcW w:w="1219" w:type="dxa"/>
            <w:shd w:val="clear" w:color="auto" w:fill="auto"/>
            <w:noWrap/>
            <w:hideMark/>
          </w:tcPr>
          <w:p w:rsidR="0044415B" w:rsidRPr="00C94761" w:rsidRDefault="0044415B" w:rsidP="003A7ED5">
            <w:pPr>
              <w:jc w:val="center"/>
              <w:rPr>
                <w:rFonts w:ascii="Times New Roman" w:hAnsi="Times New Roman"/>
                <w:color w:val="000000"/>
                <w:sz w:val="20"/>
                <w:szCs w:val="20"/>
                <w:lang w:val="en-US" w:eastAsia="en-US"/>
              </w:rPr>
            </w:pPr>
          </w:p>
        </w:tc>
        <w:tc>
          <w:tcPr>
            <w:tcW w:w="1501" w:type="dxa"/>
            <w:shd w:val="clear" w:color="auto" w:fill="auto"/>
            <w:noWrap/>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0.0163</w:t>
            </w:r>
          </w:p>
        </w:tc>
        <w:tc>
          <w:tcPr>
            <w:tcW w:w="1217" w:type="dxa"/>
            <w:shd w:val="clear" w:color="auto" w:fill="auto"/>
            <w:noWrap/>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0.1811</w:t>
            </w:r>
          </w:p>
        </w:tc>
        <w:tc>
          <w:tcPr>
            <w:tcW w:w="1219" w:type="dxa"/>
            <w:shd w:val="clear" w:color="auto" w:fill="auto"/>
            <w:noWrap/>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0.0353</w:t>
            </w:r>
          </w:p>
        </w:tc>
      </w:tr>
      <w:tr w:rsidR="0044415B" w:rsidRPr="00D042EF" w:rsidTr="003A7ED5">
        <w:trPr>
          <w:trHeight w:val="397"/>
        </w:trPr>
        <w:tc>
          <w:tcPr>
            <w:tcW w:w="1089" w:type="dxa"/>
            <w:shd w:val="clear" w:color="auto" w:fill="auto"/>
            <w:noWrap/>
            <w:vAlign w:val="center"/>
            <w:hideMark/>
          </w:tcPr>
          <w:p w:rsidR="0044415B" w:rsidRPr="00C94761" w:rsidRDefault="0044415B" w:rsidP="003A7ED5">
            <w:pPr>
              <w:rPr>
                <w:rFonts w:ascii="Times New Roman" w:hAnsi="Times New Roman"/>
                <w:color w:val="000000"/>
                <w:sz w:val="20"/>
                <w:szCs w:val="20"/>
                <w:lang w:val="en-US" w:eastAsia="en-US"/>
              </w:rPr>
            </w:pPr>
            <w:proofErr w:type="spellStart"/>
            <w:r w:rsidRPr="00C94761">
              <w:rPr>
                <w:rFonts w:ascii="Times New Roman" w:hAnsi="Times New Roman"/>
                <w:color w:val="000000"/>
                <w:sz w:val="20"/>
                <w:szCs w:val="20"/>
                <w:lang w:val="en-US" w:eastAsia="en-US"/>
              </w:rPr>
              <w:t>lnPIB</w:t>
            </w:r>
            <w:proofErr w:type="spellEnd"/>
          </w:p>
        </w:tc>
        <w:tc>
          <w:tcPr>
            <w:tcW w:w="1501" w:type="dxa"/>
            <w:shd w:val="clear" w:color="auto" w:fill="auto"/>
            <w:noWrap/>
            <w:vAlign w:val="center"/>
            <w:hideMark/>
          </w:tcPr>
          <w:p w:rsidR="0044415B" w:rsidRPr="00C94761" w:rsidRDefault="0044415B" w:rsidP="003A7ED5">
            <w:pPr>
              <w:jc w:val="center"/>
              <w:rPr>
                <w:rFonts w:ascii="Times New Roman" w:hAnsi="Times New Roman"/>
                <w:color w:val="000000"/>
                <w:sz w:val="20"/>
                <w:szCs w:val="20"/>
                <w:lang w:val="en-US" w:eastAsia="en-US"/>
              </w:rPr>
            </w:pPr>
          </w:p>
        </w:tc>
        <w:tc>
          <w:tcPr>
            <w:tcW w:w="1219" w:type="dxa"/>
            <w:shd w:val="clear" w:color="auto" w:fill="auto"/>
            <w:noWrap/>
            <w:vAlign w:val="center"/>
            <w:hideMark/>
          </w:tcPr>
          <w:p w:rsidR="0044415B" w:rsidRPr="00C94761" w:rsidRDefault="0044415B" w:rsidP="003A7ED5">
            <w:pPr>
              <w:jc w:val="center"/>
              <w:rPr>
                <w:rFonts w:ascii="Times New Roman" w:hAnsi="Times New Roman"/>
                <w:color w:val="000000"/>
                <w:sz w:val="20"/>
                <w:szCs w:val="20"/>
                <w:lang w:val="en-US" w:eastAsia="en-US"/>
              </w:rPr>
            </w:pPr>
          </w:p>
        </w:tc>
        <w:tc>
          <w:tcPr>
            <w:tcW w:w="1219" w:type="dxa"/>
            <w:shd w:val="clear" w:color="auto" w:fill="auto"/>
            <w:noWrap/>
            <w:vAlign w:val="center"/>
            <w:hideMark/>
          </w:tcPr>
          <w:p w:rsidR="0044415B" w:rsidRPr="00C94761" w:rsidRDefault="0044415B" w:rsidP="003A7ED5">
            <w:pPr>
              <w:jc w:val="center"/>
              <w:rPr>
                <w:rFonts w:ascii="Times New Roman" w:hAnsi="Times New Roman"/>
                <w:color w:val="000000"/>
                <w:sz w:val="20"/>
                <w:szCs w:val="20"/>
                <w:lang w:val="en-US" w:eastAsia="en-US"/>
              </w:rPr>
            </w:pPr>
          </w:p>
        </w:tc>
        <w:tc>
          <w:tcPr>
            <w:tcW w:w="1501" w:type="dxa"/>
            <w:shd w:val="clear" w:color="auto" w:fill="auto"/>
            <w:noWrap/>
            <w:vAlign w:val="center"/>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1.2848***</w:t>
            </w:r>
          </w:p>
        </w:tc>
        <w:tc>
          <w:tcPr>
            <w:tcW w:w="1217" w:type="dxa"/>
            <w:shd w:val="clear" w:color="auto" w:fill="auto"/>
            <w:noWrap/>
            <w:vAlign w:val="center"/>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1.0309***</w:t>
            </w:r>
          </w:p>
        </w:tc>
        <w:tc>
          <w:tcPr>
            <w:tcW w:w="1219" w:type="dxa"/>
            <w:shd w:val="clear" w:color="auto" w:fill="auto"/>
            <w:noWrap/>
            <w:vAlign w:val="center"/>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1.3675***</w:t>
            </w:r>
          </w:p>
        </w:tc>
      </w:tr>
      <w:tr w:rsidR="0044415B" w:rsidRPr="00D042EF" w:rsidTr="003A7ED5">
        <w:trPr>
          <w:trHeight w:val="284"/>
        </w:trPr>
        <w:tc>
          <w:tcPr>
            <w:tcW w:w="1089" w:type="dxa"/>
            <w:shd w:val="clear" w:color="auto" w:fill="auto"/>
            <w:noWrap/>
            <w:hideMark/>
          </w:tcPr>
          <w:p w:rsidR="0044415B" w:rsidRPr="00C94761" w:rsidRDefault="0044415B" w:rsidP="003A7ED5">
            <w:pPr>
              <w:jc w:val="right"/>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p-valor</w:t>
            </w:r>
          </w:p>
        </w:tc>
        <w:tc>
          <w:tcPr>
            <w:tcW w:w="1501" w:type="dxa"/>
            <w:shd w:val="clear" w:color="auto" w:fill="auto"/>
            <w:noWrap/>
            <w:hideMark/>
          </w:tcPr>
          <w:p w:rsidR="0044415B" w:rsidRPr="00C94761" w:rsidRDefault="0044415B" w:rsidP="003A7ED5">
            <w:pPr>
              <w:rPr>
                <w:rFonts w:ascii="Times New Roman" w:hAnsi="Times New Roman"/>
                <w:color w:val="000000"/>
                <w:sz w:val="20"/>
                <w:szCs w:val="20"/>
                <w:lang w:val="en-US" w:eastAsia="en-US"/>
              </w:rPr>
            </w:pPr>
          </w:p>
        </w:tc>
        <w:tc>
          <w:tcPr>
            <w:tcW w:w="1219" w:type="dxa"/>
            <w:shd w:val="clear" w:color="auto" w:fill="auto"/>
            <w:noWrap/>
            <w:hideMark/>
          </w:tcPr>
          <w:p w:rsidR="0044415B" w:rsidRPr="00C94761" w:rsidRDefault="0044415B" w:rsidP="003A7ED5">
            <w:pPr>
              <w:rPr>
                <w:rFonts w:ascii="Times New Roman" w:hAnsi="Times New Roman"/>
                <w:color w:val="000000"/>
                <w:sz w:val="20"/>
                <w:szCs w:val="20"/>
                <w:lang w:val="en-US" w:eastAsia="en-US"/>
              </w:rPr>
            </w:pPr>
          </w:p>
        </w:tc>
        <w:tc>
          <w:tcPr>
            <w:tcW w:w="1219" w:type="dxa"/>
            <w:shd w:val="clear" w:color="auto" w:fill="auto"/>
            <w:noWrap/>
            <w:hideMark/>
          </w:tcPr>
          <w:p w:rsidR="0044415B" w:rsidRPr="00C94761" w:rsidRDefault="0044415B" w:rsidP="003A7ED5">
            <w:pPr>
              <w:rPr>
                <w:rFonts w:ascii="Times New Roman" w:hAnsi="Times New Roman"/>
                <w:color w:val="000000"/>
                <w:sz w:val="20"/>
                <w:szCs w:val="20"/>
                <w:lang w:val="en-US" w:eastAsia="en-US"/>
              </w:rPr>
            </w:pPr>
          </w:p>
        </w:tc>
        <w:tc>
          <w:tcPr>
            <w:tcW w:w="1501" w:type="dxa"/>
            <w:shd w:val="clear" w:color="auto" w:fill="auto"/>
            <w:noWrap/>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0.0002</w:t>
            </w:r>
          </w:p>
        </w:tc>
        <w:tc>
          <w:tcPr>
            <w:tcW w:w="1217" w:type="dxa"/>
            <w:shd w:val="clear" w:color="auto" w:fill="auto"/>
            <w:noWrap/>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0.0057</w:t>
            </w:r>
          </w:p>
        </w:tc>
        <w:tc>
          <w:tcPr>
            <w:tcW w:w="1219" w:type="dxa"/>
            <w:shd w:val="clear" w:color="auto" w:fill="auto"/>
            <w:noWrap/>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0.007</w:t>
            </w:r>
          </w:p>
        </w:tc>
      </w:tr>
      <w:tr w:rsidR="0044415B" w:rsidRPr="00D042EF" w:rsidTr="003A7ED5">
        <w:trPr>
          <w:trHeight w:val="397"/>
        </w:trPr>
        <w:tc>
          <w:tcPr>
            <w:tcW w:w="1089" w:type="dxa"/>
            <w:shd w:val="clear" w:color="auto" w:fill="auto"/>
            <w:noWrap/>
            <w:vAlign w:val="center"/>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LGT</w:t>
            </w:r>
          </w:p>
        </w:tc>
        <w:tc>
          <w:tcPr>
            <w:tcW w:w="1501" w:type="dxa"/>
            <w:shd w:val="clear" w:color="auto" w:fill="auto"/>
            <w:noWrap/>
            <w:vAlign w:val="center"/>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68.282</w:t>
            </w:r>
          </w:p>
        </w:tc>
        <w:tc>
          <w:tcPr>
            <w:tcW w:w="1219" w:type="dxa"/>
            <w:shd w:val="clear" w:color="auto" w:fill="auto"/>
            <w:noWrap/>
            <w:vAlign w:val="center"/>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71.331</w:t>
            </w:r>
          </w:p>
        </w:tc>
        <w:tc>
          <w:tcPr>
            <w:tcW w:w="1219" w:type="dxa"/>
            <w:shd w:val="clear" w:color="auto" w:fill="auto"/>
            <w:noWrap/>
            <w:vAlign w:val="center"/>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-58.444</w:t>
            </w:r>
          </w:p>
        </w:tc>
        <w:tc>
          <w:tcPr>
            <w:tcW w:w="1501" w:type="dxa"/>
            <w:shd w:val="clear" w:color="auto" w:fill="auto"/>
            <w:noWrap/>
            <w:vAlign w:val="center"/>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-0.0802</w:t>
            </w:r>
          </w:p>
        </w:tc>
        <w:tc>
          <w:tcPr>
            <w:tcW w:w="1217" w:type="dxa"/>
            <w:shd w:val="clear" w:color="auto" w:fill="auto"/>
            <w:noWrap/>
            <w:vAlign w:val="center"/>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-0.0361</w:t>
            </w:r>
          </w:p>
        </w:tc>
        <w:tc>
          <w:tcPr>
            <w:tcW w:w="1219" w:type="dxa"/>
            <w:shd w:val="clear" w:color="auto" w:fill="auto"/>
            <w:noWrap/>
            <w:vAlign w:val="center"/>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-0.05</w:t>
            </w:r>
          </w:p>
        </w:tc>
      </w:tr>
      <w:tr w:rsidR="0044415B" w:rsidRPr="00D042EF" w:rsidTr="003A7ED5">
        <w:trPr>
          <w:trHeight w:val="284"/>
        </w:trPr>
        <w:tc>
          <w:tcPr>
            <w:tcW w:w="1089" w:type="dxa"/>
            <w:shd w:val="clear" w:color="auto" w:fill="auto"/>
            <w:noWrap/>
            <w:hideMark/>
          </w:tcPr>
          <w:p w:rsidR="0044415B" w:rsidRPr="00C94761" w:rsidRDefault="0044415B" w:rsidP="003A7ED5">
            <w:pPr>
              <w:jc w:val="right"/>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p-valor</w:t>
            </w:r>
          </w:p>
        </w:tc>
        <w:tc>
          <w:tcPr>
            <w:tcW w:w="1501" w:type="dxa"/>
            <w:shd w:val="clear" w:color="auto" w:fill="auto"/>
            <w:noWrap/>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0.5045</w:t>
            </w:r>
          </w:p>
        </w:tc>
        <w:tc>
          <w:tcPr>
            <w:tcW w:w="1219" w:type="dxa"/>
            <w:shd w:val="clear" w:color="auto" w:fill="auto"/>
            <w:noWrap/>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0.3977</w:t>
            </w:r>
          </w:p>
        </w:tc>
        <w:tc>
          <w:tcPr>
            <w:tcW w:w="1219" w:type="dxa"/>
            <w:shd w:val="clear" w:color="auto" w:fill="auto"/>
            <w:noWrap/>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0.7628</w:t>
            </w:r>
          </w:p>
        </w:tc>
        <w:tc>
          <w:tcPr>
            <w:tcW w:w="1501" w:type="dxa"/>
            <w:shd w:val="clear" w:color="auto" w:fill="auto"/>
            <w:noWrap/>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0.2272</w:t>
            </w:r>
          </w:p>
        </w:tc>
        <w:tc>
          <w:tcPr>
            <w:tcW w:w="1217" w:type="dxa"/>
            <w:shd w:val="clear" w:color="auto" w:fill="auto"/>
            <w:noWrap/>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0.4694</w:t>
            </w:r>
          </w:p>
        </w:tc>
        <w:tc>
          <w:tcPr>
            <w:tcW w:w="1219" w:type="dxa"/>
            <w:shd w:val="clear" w:color="auto" w:fill="auto"/>
            <w:noWrap/>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0.4787</w:t>
            </w:r>
          </w:p>
        </w:tc>
      </w:tr>
      <w:tr w:rsidR="0044415B" w:rsidRPr="00D042EF" w:rsidTr="003A7ED5">
        <w:trPr>
          <w:trHeight w:val="397"/>
        </w:trPr>
        <w:tc>
          <w:tcPr>
            <w:tcW w:w="1089" w:type="dxa"/>
            <w:shd w:val="clear" w:color="auto" w:fill="auto"/>
            <w:noWrap/>
            <w:vAlign w:val="center"/>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PUB</w:t>
            </w:r>
          </w:p>
        </w:tc>
        <w:tc>
          <w:tcPr>
            <w:tcW w:w="1501" w:type="dxa"/>
            <w:shd w:val="clear" w:color="auto" w:fill="auto"/>
            <w:noWrap/>
            <w:vAlign w:val="center"/>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38.235</w:t>
            </w:r>
          </w:p>
        </w:tc>
        <w:tc>
          <w:tcPr>
            <w:tcW w:w="1219" w:type="dxa"/>
            <w:shd w:val="clear" w:color="auto" w:fill="auto"/>
            <w:noWrap/>
            <w:vAlign w:val="center"/>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55.673</w:t>
            </w:r>
          </w:p>
        </w:tc>
        <w:tc>
          <w:tcPr>
            <w:tcW w:w="1219" w:type="dxa"/>
            <w:shd w:val="clear" w:color="auto" w:fill="auto"/>
            <w:noWrap/>
            <w:vAlign w:val="center"/>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-139.385</w:t>
            </w:r>
          </w:p>
        </w:tc>
        <w:tc>
          <w:tcPr>
            <w:tcW w:w="1501" w:type="dxa"/>
            <w:shd w:val="clear" w:color="auto" w:fill="auto"/>
            <w:noWrap/>
            <w:vAlign w:val="center"/>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-0.0478</w:t>
            </w:r>
          </w:p>
        </w:tc>
        <w:tc>
          <w:tcPr>
            <w:tcW w:w="1217" w:type="dxa"/>
            <w:shd w:val="clear" w:color="auto" w:fill="auto"/>
            <w:noWrap/>
            <w:vAlign w:val="center"/>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-0.0561</w:t>
            </w:r>
          </w:p>
        </w:tc>
        <w:tc>
          <w:tcPr>
            <w:tcW w:w="1219" w:type="dxa"/>
            <w:shd w:val="clear" w:color="auto" w:fill="auto"/>
            <w:noWrap/>
            <w:vAlign w:val="center"/>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-0.0774*</w:t>
            </w:r>
          </w:p>
        </w:tc>
      </w:tr>
      <w:tr w:rsidR="0044415B" w:rsidRPr="00D042EF" w:rsidTr="003A7ED5">
        <w:trPr>
          <w:trHeight w:val="284"/>
        </w:trPr>
        <w:tc>
          <w:tcPr>
            <w:tcW w:w="1089" w:type="dxa"/>
            <w:shd w:val="clear" w:color="auto" w:fill="auto"/>
            <w:noWrap/>
            <w:hideMark/>
          </w:tcPr>
          <w:p w:rsidR="0044415B" w:rsidRPr="00C94761" w:rsidRDefault="0044415B" w:rsidP="003A7ED5">
            <w:pPr>
              <w:jc w:val="right"/>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p-valor</w:t>
            </w:r>
          </w:p>
        </w:tc>
        <w:tc>
          <w:tcPr>
            <w:tcW w:w="1501" w:type="dxa"/>
            <w:shd w:val="clear" w:color="auto" w:fill="auto"/>
            <w:noWrap/>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0.5775</w:t>
            </w:r>
          </w:p>
        </w:tc>
        <w:tc>
          <w:tcPr>
            <w:tcW w:w="1219" w:type="dxa"/>
            <w:shd w:val="clear" w:color="auto" w:fill="auto"/>
            <w:noWrap/>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0.5373</w:t>
            </w:r>
          </w:p>
        </w:tc>
        <w:tc>
          <w:tcPr>
            <w:tcW w:w="1219" w:type="dxa"/>
            <w:shd w:val="clear" w:color="auto" w:fill="auto"/>
            <w:noWrap/>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0.5145</w:t>
            </w:r>
          </w:p>
        </w:tc>
        <w:tc>
          <w:tcPr>
            <w:tcW w:w="1501" w:type="dxa"/>
            <w:shd w:val="clear" w:color="auto" w:fill="auto"/>
            <w:noWrap/>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0.2938</w:t>
            </w:r>
          </w:p>
        </w:tc>
        <w:tc>
          <w:tcPr>
            <w:tcW w:w="1217" w:type="dxa"/>
            <w:shd w:val="clear" w:color="auto" w:fill="auto"/>
            <w:noWrap/>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0.3669</w:t>
            </w:r>
          </w:p>
        </w:tc>
        <w:tc>
          <w:tcPr>
            <w:tcW w:w="1219" w:type="dxa"/>
            <w:shd w:val="clear" w:color="auto" w:fill="auto"/>
            <w:noWrap/>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0.086</w:t>
            </w:r>
          </w:p>
        </w:tc>
      </w:tr>
      <w:tr w:rsidR="0044415B" w:rsidRPr="00D042EF" w:rsidTr="003A7ED5">
        <w:trPr>
          <w:trHeight w:val="397"/>
        </w:trPr>
        <w:tc>
          <w:tcPr>
            <w:tcW w:w="1089" w:type="dxa"/>
            <w:shd w:val="clear" w:color="auto" w:fill="auto"/>
            <w:noWrap/>
            <w:vAlign w:val="center"/>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PIC1</w:t>
            </w:r>
          </w:p>
        </w:tc>
        <w:tc>
          <w:tcPr>
            <w:tcW w:w="1501" w:type="dxa"/>
            <w:shd w:val="clear" w:color="auto" w:fill="auto"/>
            <w:noWrap/>
            <w:vAlign w:val="center"/>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-23.961</w:t>
            </w:r>
          </w:p>
        </w:tc>
        <w:tc>
          <w:tcPr>
            <w:tcW w:w="1219" w:type="dxa"/>
            <w:shd w:val="clear" w:color="auto" w:fill="auto"/>
            <w:noWrap/>
            <w:vAlign w:val="center"/>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-0.1231</w:t>
            </w:r>
          </w:p>
        </w:tc>
        <w:tc>
          <w:tcPr>
            <w:tcW w:w="1219" w:type="dxa"/>
            <w:shd w:val="clear" w:color="auto" w:fill="auto"/>
            <w:noWrap/>
            <w:vAlign w:val="center"/>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-76.472*</w:t>
            </w:r>
          </w:p>
        </w:tc>
        <w:tc>
          <w:tcPr>
            <w:tcW w:w="1501" w:type="dxa"/>
            <w:shd w:val="clear" w:color="auto" w:fill="auto"/>
            <w:noWrap/>
            <w:vAlign w:val="center"/>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-0.1181</w:t>
            </w:r>
          </w:p>
        </w:tc>
        <w:tc>
          <w:tcPr>
            <w:tcW w:w="1217" w:type="dxa"/>
            <w:shd w:val="clear" w:color="auto" w:fill="auto"/>
            <w:noWrap/>
            <w:vAlign w:val="center"/>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-0.1328**</w:t>
            </w:r>
          </w:p>
        </w:tc>
        <w:tc>
          <w:tcPr>
            <w:tcW w:w="1219" w:type="dxa"/>
            <w:shd w:val="clear" w:color="auto" w:fill="auto"/>
            <w:noWrap/>
            <w:vAlign w:val="center"/>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-0.1796</w:t>
            </w:r>
          </w:p>
        </w:tc>
      </w:tr>
      <w:tr w:rsidR="0044415B" w:rsidRPr="00D042EF" w:rsidTr="003A7ED5">
        <w:trPr>
          <w:trHeight w:val="284"/>
        </w:trPr>
        <w:tc>
          <w:tcPr>
            <w:tcW w:w="1089" w:type="dxa"/>
            <w:shd w:val="clear" w:color="auto" w:fill="auto"/>
            <w:noWrap/>
            <w:hideMark/>
          </w:tcPr>
          <w:p w:rsidR="0044415B" w:rsidRPr="00C94761" w:rsidRDefault="0044415B" w:rsidP="003A7ED5">
            <w:pPr>
              <w:jc w:val="right"/>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p-valor</w:t>
            </w:r>
          </w:p>
        </w:tc>
        <w:tc>
          <w:tcPr>
            <w:tcW w:w="1501" w:type="dxa"/>
            <w:shd w:val="clear" w:color="auto" w:fill="auto"/>
            <w:noWrap/>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0.8614</w:t>
            </w:r>
          </w:p>
        </w:tc>
        <w:tc>
          <w:tcPr>
            <w:tcW w:w="1219" w:type="dxa"/>
            <w:shd w:val="clear" w:color="auto" w:fill="auto"/>
            <w:noWrap/>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0.9897</w:t>
            </w:r>
          </w:p>
        </w:tc>
        <w:tc>
          <w:tcPr>
            <w:tcW w:w="1219" w:type="dxa"/>
            <w:shd w:val="clear" w:color="auto" w:fill="auto"/>
            <w:noWrap/>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0.0797</w:t>
            </w:r>
          </w:p>
        </w:tc>
        <w:tc>
          <w:tcPr>
            <w:tcW w:w="1501" w:type="dxa"/>
            <w:shd w:val="clear" w:color="auto" w:fill="auto"/>
            <w:noWrap/>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0.3575</w:t>
            </w:r>
          </w:p>
        </w:tc>
        <w:tc>
          <w:tcPr>
            <w:tcW w:w="1217" w:type="dxa"/>
            <w:shd w:val="clear" w:color="auto" w:fill="auto"/>
            <w:noWrap/>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0.0388</w:t>
            </w:r>
          </w:p>
        </w:tc>
        <w:tc>
          <w:tcPr>
            <w:tcW w:w="1219" w:type="dxa"/>
            <w:shd w:val="clear" w:color="auto" w:fill="auto"/>
            <w:noWrap/>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0.1897</w:t>
            </w:r>
          </w:p>
        </w:tc>
      </w:tr>
      <w:tr w:rsidR="0044415B" w:rsidRPr="00D042EF" w:rsidTr="003A7ED5">
        <w:trPr>
          <w:trHeight w:val="397"/>
        </w:trPr>
        <w:tc>
          <w:tcPr>
            <w:tcW w:w="1089" w:type="dxa"/>
            <w:shd w:val="clear" w:color="auto" w:fill="auto"/>
            <w:noWrap/>
            <w:vAlign w:val="center"/>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PIC2</w:t>
            </w:r>
          </w:p>
        </w:tc>
        <w:tc>
          <w:tcPr>
            <w:tcW w:w="1501" w:type="dxa"/>
            <w:shd w:val="clear" w:color="auto" w:fill="auto"/>
            <w:noWrap/>
            <w:vAlign w:val="center"/>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-22.122***</w:t>
            </w:r>
          </w:p>
        </w:tc>
        <w:tc>
          <w:tcPr>
            <w:tcW w:w="1219" w:type="dxa"/>
            <w:shd w:val="clear" w:color="auto" w:fill="auto"/>
            <w:noWrap/>
            <w:vAlign w:val="center"/>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-24.7187**</w:t>
            </w:r>
          </w:p>
        </w:tc>
        <w:tc>
          <w:tcPr>
            <w:tcW w:w="1219" w:type="dxa"/>
            <w:shd w:val="clear" w:color="auto" w:fill="auto"/>
            <w:noWrap/>
            <w:vAlign w:val="center"/>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-128.657**</w:t>
            </w:r>
          </w:p>
        </w:tc>
        <w:tc>
          <w:tcPr>
            <w:tcW w:w="1501" w:type="dxa"/>
            <w:shd w:val="clear" w:color="auto" w:fill="auto"/>
            <w:noWrap/>
            <w:vAlign w:val="center"/>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-0.3113***</w:t>
            </w:r>
          </w:p>
        </w:tc>
        <w:tc>
          <w:tcPr>
            <w:tcW w:w="1217" w:type="dxa"/>
            <w:shd w:val="clear" w:color="auto" w:fill="auto"/>
            <w:noWrap/>
            <w:vAlign w:val="center"/>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-0.2266***</w:t>
            </w:r>
          </w:p>
        </w:tc>
        <w:tc>
          <w:tcPr>
            <w:tcW w:w="1219" w:type="dxa"/>
            <w:shd w:val="clear" w:color="auto" w:fill="auto"/>
            <w:noWrap/>
            <w:vAlign w:val="center"/>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-0.3621***</w:t>
            </w:r>
          </w:p>
        </w:tc>
      </w:tr>
      <w:tr w:rsidR="0044415B" w:rsidRPr="00D042EF" w:rsidTr="003A7ED5">
        <w:trPr>
          <w:trHeight w:val="284"/>
        </w:trPr>
        <w:tc>
          <w:tcPr>
            <w:tcW w:w="1089" w:type="dxa"/>
            <w:shd w:val="clear" w:color="auto" w:fill="auto"/>
            <w:noWrap/>
            <w:hideMark/>
          </w:tcPr>
          <w:p w:rsidR="0044415B" w:rsidRPr="00C94761" w:rsidRDefault="0044415B" w:rsidP="003A7ED5">
            <w:pPr>
              <w:jc w:val="right"/>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p-valor</w:t>
            </w:r>
          </w:p>
        </w:tc>
        <w:tc>
          <w:tcPr>
            <w:tcW w:w="1501" w:type="dxa"/>
            <w:shd w:val="clear" w:color="auto" w:fill="auto"/>
            <w:noWrap/>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0.0094</w:t>
            </w:r>
          </w:p>
        </w:tc>
        <w:tc>
          <w:tcPr>
            <w:tcW w:w="1219" w:type="dxa"/>
            <w:shd w:val="clear" w:color="auto" w:fill="auto"/>
            <w:noWrap/>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0.0291</w:t>
            </w:r>
          </w:p>
        </w:tc>
        <w:tc>
          <w:tcPr>
            <w:tcW w:w="1219" w:type="dxa"/>
            <w:shd w:val="clear" w:color="auto" w:fill="auto"/>
            <w:noWrap/>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0.032</w:t>
            </w:r>
          </w:p>
        </w:tc>
        <w:tc>
          <w:tcPr>
            <w:tcW w:w="1501" w:type="dxa"/>
            <w:shd w:val="clear" w:color="auto" w:fill="auto"/>
            <w:noWrap/>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0.000</w:t>
            </w:r>
          </w:p>
        </w:tc>
        <w:tc>
          <w:tcPr>
            <w:tcW w:w="1217" w:type="dxa"/>
            <w:shd w:val="clear" w:color="auto" w:fill="auto"/>
            <w:noWrap/>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0.0034</w:t>
            </w:r>
          </w:p>
        </w:tc>
        <w:tc>
          <w:tcPr>
            <w:tcW w:w="1219" w:type="dxa"/>
            <w:shd w:val="clear" w:color="auto" w:fill="auto"/>
            <w:noWrap/>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0.0006</w:t>
            </w:r>
          </w:p>
        </w:tc>
      </w:tr>
      <w:tr w:rsidR="0044415B" w:rsidRPr="00D042EF" w:rsidTr="003A7ED5">
        <w:trPr>
          <w:trHeight w:val="397"/>
        </w:trPr>
        <w:tc>
          <w:tcPr>
            <w:tcW w:w="1089" w:type="dxa"/>
            <w:shd w:val="clear" w:color="auto" w:fill="auto"/>
            <w:noWrap/>
            <w:vAlign w:val="center"/>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PIC3</w:t>
            </w:r>
          </w:p>
        </w:tc>
        <w:tc>
          <w:tcPr>
            <w:tcW w:w="1501" w:type="dxa"/>
            <w:shd w:val="clear" w:color="auto" w:fill="auto"/>
            <w:noWrap/>
            <w:vAlign w:val="center"/>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-26.445*</w:t>
            </w:r>
          </w:p>
        </w:tc>
        <w:tc>
          <w:tcPr>
            <w:tcW w:w="1219" w:type="dxa"/>
            <w:shd w:val="clear" w:color="auto" w:fill="auto"/>
            <w:noWrap/>
            <w:vAlign w:val="center"/>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-27.0919*</w:t>
            </w:r>
          </w:p>
        </w:tc>
        <w:tc>
          <w:tcPr>
            <w:tcW w:w="1219" w:type="dxa"/>
            <w:shd w:val="clear" w:color="auto" w:fill="auto"/>
            <w:noWrap/>
            <w:vAlign w:val="center"/>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-191.140**</w:t>
            </w:r>
          </w:p>
        </w:tc>
        <w:tc>
          <w:tcPr>
            <w:tcW w:w="1501" w:type="dxa"/>
            <w:shd w:val="clear" w:color="auto" w:fill="auto"/>
            <w:noWrap/>
            <w:vAlign w:val="center"/>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-0.4617**</w:t>
            </w:r>
          </w:p>
        </w:tc>
        <w:tc>
          <w:tcPr>
            <w:tcW w:w="1217" w:type="dxa"/>
            <w:shd w:val="clear" w:color="auto" w:fill="auto"/>
            <w:noWrap/>
            <w:vAlign w:val="center"/>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-0.4215***</w:t>
            </w:r>
          </w:p>
        </w:tc>
        <w:tc>
          <w:tcPr>
            <w:tcW w:w="1219" w:type="dxa"/>
            <w:shd w:val="clear" w:color="auto" w:fill="auto"/>
            <w:noWrap/>
            <w:vAlign w:val="center"/>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-0.5545**</w:t>
            </w:r>
          </w:p>
        </w:tc>
      </w:tr>
      <w:tr w:rsidR="0044415B" w:rsidRPr="00D042EF" w:rsidTr="003A7ED5">
        <w:trPr>
          <w:trHeight w:val="284"/>
        </w:trPr>
        <w:tc>
          <w:tcPr>
            <w:tcW w:w="1089" w:type="dxa"/>
            <w:shd w:val="clear" w:color="auto" w:fill="auto"/>
            <w:noWrap/>
            <w:hideMark/>
          </w:tcPr>
          <w:p w:rsidR="0044415B" w:rsidRPr="00C94761" w:rsidRDefault="0044415B" w:rsidP="003A7ED5">
            <w:pPr>
              <w:jc w:val="right"/>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p-valor</w:t>
            </w:r>
          </w:p>
        </w:tc>
        <w:tc>
          <w:tcPr>
            <w:tcW w:w="1501" w:type="dxa"/>
            <w:shd w:val="clear" w:color="auto" w:fill="auto"/>
            <w:noWrap/>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0.0869</w:t>
            </w:r>
          </w:p>
        </w:tc>
        <w:tc>
          <w:tcPr>
            <w:tcW w:w="1219" w:type="dxa"/>
            <w:shd w:val="clear" w:color="auto" w:fill="auto"/>
            <w:noWrap/>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0.0641</w:t>
            </w:r>
          </w:p>
        </w:tc>
        <w:tc>
          <w:tcPr>
            <w:tcW w:w="1219" w:type="dxa"/>
            <w:shd w:val="clear" w:color="auto" w:fill="auto"/>
            <w:noWrap/>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0.0364</w:t>
            </w:r>
          </w:p>
        </w:tc>
        <w:tc>
          <w:tcPr>
            <w:tcW w:w="1501" w:type="dxa"/>
            <w:shd w:val="clear" w:color="auto" w:fill="auto"/>
            <w:noWrap/>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0.0172</w:t>
            </w:r>
          </w:p>
        </w:tc>
        <w:tc>
          <w:tcPr>
            <w:tcW w:w="1217" w:type="dxa"/>
            <w:shd w:val="clear" w:color="auto" w:fill="auto"/>
            <w:noWrap/>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0.0001</w:t>
            </w:r>
          </w:p>
        </w:tc>
        <w:tc>
          <w:tcPr>
            <w:tcW w:w="1219" w:type="dxa"/>
            <w:shd w:val="clear" w:color="auto" w:fill="auto"/>
            <w:noWrap/>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0.0201</w:t>
            </w:r>
          </w:p>
        </w:tc>
      </w:tr>
      <w:tr w:rsidR="0044415B" w:rsidRPr="00D042EF" w:rsidTr="003A7ED5">
        <w:trPr>
          <w:trHeight w:val="397"/>
        </w:trPr>
        <w:tc>
          <w:tcPr>
            <w:tcW w:w="1089" w:type="dxa"/>
            <w:shd w:val="clear" w:color="auto" w:fill="auto"/>
            <w:noWrap/>
            <w:vAlign w:val="center"/>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C(-1)</w:t>
            </w:r>
          </w:p>
        </w:tc>
        <w:tc>
          <w:tcPr>
            <w:tcW w:w="1501" w:type="dxa"/>
            <w:shd w:val="clear" w:color="auto" w:fill="auto"/>
            <w:noWrap/>
            <w:vAlign w:val="center"/>
            <w:hideMark/>
          </w:tcPr>
          <w:p w:rsidR="0044415B" w:rsidRPr="00C94761" w:rsidRDefault="0044415B" w:rsidP="003A7ED5">
            <w:pPr>
              <w:jc w:val="center"/>
              <w:rPr>
                <w:rFonts w:ascii="Times New Roman" w:hAnsi="Times New Roman"/>
                <w:color w:val="000000"/>
                <w:sz w:val="20"/>
                <w:szCs w:val="20"/>
                <w:lang w:val="en-US" w:eastAsia="en-US"/>
              </w:rPr>
            </w:pPr>
          </w:p>
        </w:tc>
        <w:tc>
          <w:tcPr>
            <w:tcW w:w="1219" w:type="dxa"/>
            <w:shd w:val="clear" w:color="auto" w:fill="auto"/>
            <w:noWrap/>
            <w:vAlign w:val="center"/>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-0.1789</w:t>
            </w:r>
          </w:p>
        </w:tc>
        <w:tc>
          <w:tcPr>
            <w:tcW w:w="1219" w:type="dxa"/>
            <w:shd w:val="clear" w:color="auto" w:fill="auto"/>
            <w:noWrap/>
            <w:vAlign w:val="center"/>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-10.123</w:t>
            </w:r>
          </w:p>
        </w:tc>
        <w:tc>
          <w:tcPr>
            <w:tcW w:w="1501" w:type="dxa"/>
            <w:shd w:val="clear" w:color="auto" w:fill="auto"/>
            <w:noWrap/>
            <w:vAlign w:val="center"/>
            <w:hideMark/>
          </w:tcPr>
          <w:p w:rsidR="0044415B" w:rsidRPr="00C94761" w:rsidRDefault="0044415B" w:rsidP="003A7ED5">
            <w:pPr>
              <w:jc w:val="center"/>
              <w:rPr>
                <w:rFonts w:ascii="Times New Roman" w:hAnsi="Times New Roman"/>
                <w:color w:val="000000"/>
                <w:sz w:val="20"/>
                <w:szCs w:val="20"/>
                <w:lang w:val="en-US" w:eastAsia="en-US"/>
              </w:rPr>
            </w:pPr>
          </w:p>
        </w:tc>
        <w:tc>
          <w:tcPr>
            <w:tcW w:w="1217" w:type="dxa"/>
            <w:shd w:val="clear" w:color="auto" w:fill="auto"/>
            <w:noWrap/>
            <w:vAlign w:val="center"/>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0.3236***</w:t>
            </w:r>
          </w:p>
        </w:tc>
        <w:tc>
          <w:tcPr>
            <w:tcW w:w="1219" w:type="dxa"/>
            <w:shd w:val="clear" w:color="auto" w:fill="auto"/>
            <w:noWrap/>
            <w:vAlign w:val="center"/>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0.0462</w:t>
            </w:r>
          </w:p>
        </w:tc>
      </w:tr>
      <w:tr w:rsidR="0044415B" w:rsidRPr="00D042EF" w:rsidTr="003A7ED5">
        <w:trPr>
          <w:trHeight w:val="284"/>
        </w:trPr>
        <w:tc>
          <w:tcPr>
            <w:tcW w:w="1089" w:type="dxa"/>
            <w:shd w:val="clear" w:color="auto" w:fill="auto"/>
            <w:noWrap/>
            <w:hideMark/>
          </w:tcPr>
          <w:p w:rsidR="0044415B" w:rsidRPr="00C94761" w:rsidRDefault="0044415B" w:rsidP="003A7ED5">
            <w:pPr>
              <w:jc w:val="right"/>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p-valor</w:t>
            </w:r>
          </w:p>
        </w:tc>
        <w:tc>
          <w:tcPr>
            <w:tcW w:w="1501" w:type="dxa"/>
            <w:shd w:val="clear" w:color="auto" w:fill="auto"/>
            <w:noWrap/>
            <w:hideMark/>
          </w:tcPr>
          <w:p w:rsidR="0044415B" w:rsidRPr="00C94761" w:rsidRDefault="0044415B" w:rsidP="003A7ED5">
            <w:pPr>
              <w:jc w:val="center"/>
              <w:rPr>
                <w:rFonts w:ascii="Times New Roman" w:hAnsi="Times New Roman"/>
                <w:color w:val="000000"/>
                <w:sz w:val="20"/>
                <w:szCs w:val="20"/>
                <w:lang w:val="en-US" w:eastAsia="en-US"/>
              </w:rPr>
            </w:pPr>
          </w:p>
        </w:tc>
        <w:tc>
          <w:tcPr>
            <w:tcW w:w="1219" w:type="dxa"/>
            <w:shd w:val="clear" w:color="auto" w:fill="auto"/>
            <w:noWrap/>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0.3282</w:t>
            </w:r>
          </w:p>
        </w:tc>
        <w:tc>
          <w:tcPr>
            <w:tcW w:w="1219" w:type="dxa"/>
            <w:shd w:val="clear" w:color="auto" w:fill="auto"/>
            <w:noWrap/>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0.1149</w:t>
            </w:r>
          </w:p>
        </w:tc>
        <w:tc>
          <w:tcPr>
            <w:tcW w:w="1501" w:type="dxa"/>
            <w:shd w:val="clear" w:color="auto" w:fill="auto"/>
            <w:noWrap/>
            <w:hideMark/>
          </w:tcPr>
          <w:p w:rsidR="0044415B" w:rsidRPr="00C94761" w:rsidRDefault="0044415B" w:rsidP="003A7ED5">
            <w:pPr>
              <w:rPr>
                <w:rFonts w:ascii="Times New Roman" w:hAnsi="Times New Roman"/>
                <w:color w:val="000000"/>
                <w:sz w:val="20"/>
                <w:szCs w:val="20"/>
                <w:lang w:val="en-US" w:eastAsia="en-US"/>
              </w:rPr>
            </w:pPr>
          </w:p>
        </w:tc>
        <w:tc>
          <w:tcPr>
            <w:tcW w:w="1217" w:type="dxa"/>
            <w:shd w:val="clear" w:color="auto" w:fill="auto"/>
            <w:noWrap/>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0.0022</w:t>
            </w:r>
          </w:p>
        </w:tc>
        <w:tc>
          <w:tcPr>
            <w:tcW w:w="1219" w:type="dxa"/>
            <w:shd w:val="clear" w:color="auto" w:fill="auto"/>
            <w:noWrap/>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0.7918</w:t>
            </w:r>
          </w:p>
        </w:tc>
      </w:tr>
      <w:tr w:rsidR="0044415B" w:rsidRPr="00D042EF" w:rsidTr="003A7ED5">
        <w:trPr>
          <w:trHeight w:val="397"/>
        </w:trPr>
        <w:tc>
          <w:tcPr>
            <w:tcW w:w="1089" w:type="dxa"/>
            <w:shd w:val="clear" w:color="auto" w:fill="auto"/>
            <w:noWrap/>
            <w:vAlign w:val="center"/>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C(+1)</w:t>
            </w:r>
          </w:p>
        </w:tc>
        <w:tc>
          <w:tcPr>
            <w:tcW w:w="1501" w:type="dxa"/>
            <w:shd w:val="clear" w:color="auto" w:fill="auto"/>
            <w:noWrap/>
            <w:vAlign w:val="center"/>
            <w:hideMark/>
          </w:tcPr>
          <w:p w:rsidR="0044415B" w:rsidRPr="00C94761" w:rsidRDefault="0044415B" w:rsidP="003A7ED5">
            <w:pPr>
              <w:jc w:val="center"/>
              <w:rPr>
                <w:rFonts w:ascii="Times New Roman" w:hAnsi="Times New Roman"/>
                <w:color w:val="000000"/>
                <w:sz w:val="20"/>
                <w:szCs w:val="20"/>
                <w:lang w:val="en-US" w:eastAsia="en-US"/>
              </w:rPr>
            </w:pPr>
          </w:p>
        </w:tc>
        <w:tc>
          <w:tcPr>
            <w:tcW w:w="1219" w:type="dxa"/>
            <w:shd w:val="clear" w:color="auto" w:fill="auto"/>
            <w:noWrap/>
            <w:vAlign w:val="center"/>
            <w:hideMark/>
          </w:tcPr>
          <w:p w:rsidR="0044415B" w:rsidRPr="00C94761" w:rsidRDefault="0044415B" w:rsidP="003A7ED5">
            <w:pPr>
              <w:jc w:val="center"/>
              <w:rPr>
                <w:rFonts w:ascii="Times New Roman" w:hAnsi="Times New Roman"/>
                <w:color w:val="000000"/>
                <w:sz w:val="20"/>
                <w:szCs w:val="20"/>
                <w:lang w:val="en-US" w:eastAsia="en-US"/>
              </w:rPr>
            </w:pPr>
          </w:p>
        </w:tc>
        <w:tc>
          <w:tcPr>
            <w:tcW w:w="1219" w:type="dxa"/>
            <w:shd w:val="clear" w:color="auto" w:fill="auto"/>
            <w:noWrap/>
            <w:vAlign w:val="center"/>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-1.9498*</w:t>
            </w:r>
          </w:p>
        </w:tc>
        <w:tc>
          <w:tcPr>
            <w:tcW w:w="1501" w:type="dxa"/>
            <w:shd w:val="clear" w:color="auto" w:fill="auto"/>
            <w:noWrap/>
            <w:vAlign w:val="center"/>
            <w:hideMark/>
          </w:tcPr>
          <w:p w:rsidR="0044415B" w:rsidRPr="00C94761" w:rsidRDefault="0044415B" w:rsidP="003A7ED5">
            <w:pPr>
              <w:jc w:val="center"/>
              <w:rPr>
                <w:rFonts w:ascii="Times New Roman" w:hAnsi="Times New Roman"/>
                <w:color w:val="000000"/>
                <w:sz w:val="20"/>
                <w:szCs w:val="20"/>
                <w:lang w:val="en-US" w:eastAsia="en-US"/>
              </w:rPr>
            </w:pPr>
          </w:p>
        </w:tc>
        <w:tc>
          <w:tcPr>
            <w:tcW w:w="1217" w:type="dxa"/>
            <w:shd w:val="clear" w:color="auto" w:fill="auto"/>
            <w:noWrap/>
            <w:vAlign w:val="center"/>
            <w:hideMark/>
          </w:tcPr>
          <w:p w:rsidR="0044415B" w:rsidRPr="00C94761" w:rsidRDefault="0044415B" w:rsidP="003A7ED5">
            <w:pPr>
              <w:jc w:val="center"/>
              <w:rPr>
                <w:rFonts w:ascii="Times New Roman" w:hAnsi="Times New Roman"/>
                <w:color w:val="000000"/>
                <w:sz w:val="20"/>
                <w:szCs w:val="20"/>
                <w:lang w:val="en-US" w:eastAsia="en-US"/>
              </w:rPr>
            </w:pPr>
          </w:p>
        </w:tc>
        <w:tc>
          <w:tcPr>
            <w:tcW w:w="1219" w:type="dxa"/>
            <w:shd w:val="clear" w:color="auto" w:fill="auto"/>
            <w:noWrap/>
            <w:vAlign w:val="center"/>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-0.0829</w:t>
            </w:r>
          </w:p>
        </w:tc>
      </w:tr>
      <w:tr w:rsidR="0044415B" w:rsidRPr="00D042EF" w:rsidTr="003A7ED5">
        <w:trPr>
          <w:trHeight w:val="284"/>
        </w:trPr>
        <w:tc>
          <w:tcPr>
            <w:tcW w:w="1089" w:type="dxa"/>
            <w:shd w:val="clear" w:color="auto" w:fill="auto"/>
            <w:noWrap/>
            <w:hideMark/>
          </w:tcPr>
          <w:p w:rsidR="0044415B" w:rsidRPr="00C94761" w:rsidRDefault="0044415B" w:rsidP="003A7ED5">
            <w:pPr>
              <w:jc w:val="right"/>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p-valor</w:t>
            </w:r>
          </w:p>
        </w:tc>
        <w:tc>
          <w:tcPr>
            <w:tcW w:w="1501" w:type="dxa"/>
            <w:shd w:val="clear" w:color="auto" w:fill="auto"/>
            <w:noWrap/>
            <w:hideMark/>
          </w:tcPr>
          <w:p w:rsidR="0044415B" w:rsidRPr="00C94761" w:rsidRDefault="0044415B" w:rsidP="003A7ED5">
            <w:pPr>
              <w:rPr>
                <w:rFonts w:ascii="Times New Roman" w:hAnsi="Times New Roman"/>
                <w:color w:val="000000"/>
                <w:sz w:val="20"/>
                <w:szCs w:val="20"/>
                <w:lang w:val="en-US" w:eastAsia="en-US"/>
              </w:rPr>
            </w:pPr>
          </w:p>
        </w:tc>
        <w:tc>
          <w:tcPr>
            <w:tcW w:w="1219" w:type="dxa"/>
            <w:shd w:val="clear" w:color="auto" w:fill="auto"/>
            <w:noWrap/>
            <w:hideMark/>
          </w:tcPr>
          <w:p w:rsidR="0044415B" w:rsidRPr="00C94761" w:rsidRDefault="0044415B" w:rsidP="003A7ED5">
            <w:pPr>
              <w:rPr>
                <w:rFonts w:ascii="Times New Roman" w:hAnsi="Times New Roman"/>
                <w:color w:val="000000"/>
                <w:sz w:val="20"/>
                <w:szCs w:val="20"/>
                <w:lang w:val="en-US" w:eastAsia="en-US"/>
              </w:rPr>
            </w:pPr>
          </w:p>
        </w:tc>
        <w:tc>
          <w:tcPr>
            <w:tcW w:w="1219" w:type="dxa"/>
            <w:shd w:val="clear" w:color="auto" w:fill="auto"/>
            <w:noWrap/>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0.0694</w:t>
            </w:r>
          </w:p>
        </w:tc>
        <w:tc>
          <w:tcPr>
            <w:tcW w:w="1501" w:type="dxa"/>
            <w:shd w:val="clear" w:color="auto" w:fill="auto"/>
            <w:noWrap/>
            <w:hideMark/>
          </w:tcPr>
          <w:p w:rsidR="0044415B" w:rsidRPr="00C94761" w:rsidRDefault="0044415B" w:rsidP="003A7ED5">
            <w:pPr>
              <w:rPr>
                <w:rFonts w:ascii="Times New Roman" w:hAnsi="Times New Roman"/>
                <w:color w:val="000000"/>
                <w:sz w:val="20"/>
                <w:szCs w:val="20"/>
                <w:lang w:val="en-US" w:eastAsia="en-US"/>
              </w:rPr>
            </w:pPr>
          </w:p>
        </w:tc>
        <w:tc>
          <w:tcPr>
            <w:tcW w:w="1217" w:type="dxa"/>
            <w:shd w:val="clear" w:color="auto" w:fill="auto"/>
            <w:noWrap/>
            <w:hideMark/>
          </w:tcPr>
          <w:p w:rsidR="0044415B" w:rsidRPr="00C94761" w:rsidRDefault="0044415B" w:rsidP="003A7ED5">
            <w:pPr>
              <w:rPr>
                <w:rFonts w:ascii="Times New Roman" w:hAnsi="Times New Roman"/>
                <w:color w:val="000000"/>
                <w:sz w:val="20"/>
                <w:szCs w:val="20"/>
                <w:lang w:val="en-US" w:eastAsia="en-US"/>
              </w:rPr>
            </w:pPr>
          </w:p>
        </w:tc>
        <w:tc>
          <w:tcPr>
            <w:tcW w:w="1219" w:type="dxa"/>
            <w:shd w:val="clear" w:color="auto" w:fill="auto"/>
            <w:noWrap/>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0.6767</w:t>
            </w:r>
          </w:p>
        </w:tc>
      </w:tr>
      <w:tr w:rsidR="0044415B" w:rsidRPr="00D042EF" w:rsidTr="003A7ED5">
        <w:trPr>
          <w:trHeight w:val="397"/>
        </w:trPr>
        <w:tc>
          <w:tcPr>
            <w:tcW w:w="1089" w:type="dxa"/>
            <w:shd w:val="clear" w:color="auto" w:fill="auto"/>
            <w:noWrap/>
            <w:vAlign w:val="center"/>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Cons</w:t>
            </w:r>
          </w:p>
        </w:tc>
        <w:tc>
          <w:tcPr>
            <w:tcW w:w="1501" w:type="dxa"/>
            <w:shd w:val="clear" w:color="auto" w:fill="auto"/>
            <w:noWrap/>
            <w:vAlign w:val="center"/>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-117.917</w:t>
            </w:r>
          </w:p>
        </w:tc>
        <w:tc>
          <w:tcPr>
            <w:tcW w:w="1219" w:type="dxa"/>
            <w:shd w:val="clear" w:color="auto" w:fill="auto"/>
            <w:noWrap/>
            <w:vAlign w:val="center"/>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-38.655</w:t>
            </w:r>
          </w:p>
        </w:tc>
        <w:tc>
          <w:tcPr>
            <w:tcW w:w="1219" w:type="dxa"/>
            <w:shd w:val="clear" w:color="auto" w:fill="auto"/>
            <w:noWrap/>
            <w:vAlign w:val="center"/>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1050.585</w:t>
            </w:r>
          </w:p>
        </w:tc>
        <w:tc>
          <w:tcPr>
            <w:tcW w:w="1501" w:type="dxa"/>
            <w:shd w:val="clear" w:color="auto" w:fill="auto"/>
            <w:noWrap/>
            <w:vAlign w:val="center"/>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-11.526</w:t>
            </w:r>
          </w:p>
        </w:tc>
        <w:tc>
          <w:tcPr>
            <w:tcW w:w="1217" w:type="dxa"/>
            <w:shd w:val="clear" w:color="auto" w:fill="auto"/>
            <w:noWrap/>
            <w:vAlign w:val="center"/>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-15.947</w:t>
            </w:r>
          </w:p>
        </w:tc>
        <w:tc>
          <w:tcPr>
            <w:tcW w:w="1219" w:type="dxa"/>
            <w:shd w:val="clear" w:color="auto" w:fill="auto"/>
            <w:noWrap/>
            <w:vAlign w:val="center"/>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-14.618</w:t>
            </w:r>
          </w:p>
        </w:tc>
      </w:tr>
      <w:tr w:rsidR="0044415B" w:rsidRPr="00D042EF" w:rsidTr="003A7ED5">
        <w:trPr>
          <w:trHeight w:val="284"/>
        </w:trPr>
        <w:tc>
          <w:tcPr>
            <w:tcW w:w="1089" w:type="dxa"/>
            <w:tcBorders>
              <w:bottom w:val="single" w:sz="4" w:space="0" w:color="auto"/>
            </w:tcBorders>
            <w:shd w:val="clear" w:color="auto" w:fill="auto"/>
            <w:noWrap/>
            <w:hideMark/>
          </w:tcPr>
          <w:p w:rsidR="0044415B" w:rsidRPr="00C94761" w:rsidRDefault="0044415B" w:rsidP="003A7ED5">
            <w:pPr>
              <w:jc w:val="right"/>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p-valor</w:t>
            </w:r>
          </w:p>
        </w:tc>
        <w:tc>
          <w:tcPr>
            <w:tcW w:w="1501" w:type="dxa"/>
            <w:tcBorders>
              <w:bottom w:val="single" w:sz="4" w:space="0" w:color="auto"/>
            </w:tcBorders>
            <w:shd w:val="clear" w:color="auto" w:fill="auto"/>
            <w:noWrap/>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0.7784</w:t>
            </w:r>
          </w:p>
        </w:tc>
        <w:tc>
          <w:tcPr>
            <w:tcW w:w="1219" w:type="dxa"/>
            <w:tcBorders>
              <w:bottom w:val="single" w:sz="4" w:space="0" w:color="auto"/>
            </w:tcBorders>
            <w:shd w:val="clear" w:color="auto" w:fill="auto"/>
            <w:noWrap/>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0.9355</w:t>
            </w:r>
          </w:p>
        </w:tc>
        <w:tc>
          <w:tcPr>
            <w:tcW w:w="1219" w:type="dxa"/>
            <w:tcBorders>
              <w:bottom w:val="single" w:sz="4" w:space="0" w:color="auto"/>
            </w:tcBorders>
            <w:shd w:val="clear" w:color="auto" w:fill="auto"/>
            <w:noWrap/>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0.3781</w:t>
            </w:r>
          </w:p>
        </w:tc>
        <w:tc>
          <w:tcPr>
            <w:tcW w:w="1501" w:type="dxa"/>
            <w:tcBorders>
              <w:bottom w:val="single" w:sz="4" w:space="0" w:color="auto"/>
            </w:tcBorders>
            <w:shd w:val="clear" w:color="auto" w:fill="auto"/>
            <w:noWrap/>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0.4847</w:t>
            </w:r>
          </w:p>
        </w:tc>
        <w:tc>
          <w:tcPr>
            <w:tcW w:w="1217" w:type="dxa"/>
            <w:tcBorders>
              <w:bottom w:val="single" w:sz="4" w:space="0" w:color="auto"/>
            </w:tcBorders>
            <w:shd w:val="clear" w:color="auto" w:fill="auto"/>
            <w:noWrap/>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0.3648</w:t>
            </w:r>
          </w:p>
        </w:tc>
        <w:tc>
          <w:tcPr>
            <w:tcW w:w="1219" w:type="dxa"/>
            <w:tcBorders>
              <w:bottom w:val="single" w:sz="4" w:space="0" w:color="auto"/>
            </w:tcBorders>
            <w:shd w:val="clear" w:color="auto" w:fill="auto"/>
            <w:noWrap/>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0.3628</w:t>
            </w:r>
          </w:p>
        </w:tc>
      </w:tr>
      <w:tr w:rsidR="0044415B" w:rsidRPr="00D042EF" w:rsidTr="003A7ED5">
        <w:trPr>
          <w:trHeight w:val="284"/>
        </w:trPr>
        <w:tc>
          <w:tcPr>
            <w:tcW w:w="1089" w:type="dxa"/>
            <w:tcBorders>
              <w:top w:val="single" w:sz="4" w:space="0" w:color="auto"/>
            </w:tcBorders>
            <w:shd w:val="clear" w:color="auto" w:fill="auto"/>
            <w:vAlign w:val="center"/>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R</w:t>
            </w:r>
            <w:r w:rsidRPr="00C94761">
              <w:rPr>
                <w:rFonts w:ascii="Times New Roman" w:hAnsi="Times New Roman"/>
                <w:color w:val="000000"/>
                <w:sz w:val="20"/>
                <w:szCs w:val="20"/>
                <w:vertAlign w:val="superscript"/>
                <w:lang w:val="en-US" w:eastAsia="en-US"/>
              </w:rPr>
              <w:t>2</w:t>
            </w:r>
            <w:r w:rsidRPr="00C94761">
              <w:rPr>
                <w:rFonts w:ascii="Times New Roman" w:hAnsi="Times New Roman"/>
                <w:color w:val="000000"/>
                <w:sz w:val="20"/>
                <w:szCs w:val="20"/>
                <w:lang w:val="en-US" w:eastAsia="en-US"/>
              </w:rPr>
              <w:t xml:space="preserve"> </w:t>
            </w:r>
            <w:proofErr w:type="spellStart"/>
            <w:r w:rsidRPr="00C94761">
              <w:rPr>
                <w:rFonts w:ascii="Times New Roman" w:hAnsi="Times New Roman"/>
                <w:color w:val="000000"/>
                <w:sz w:val="20"/>
                <w:szCs w:val="20"/>
                <w:lang w:val="en-US" w:eastAsia="en-US"/>
              </w:rPr>
              <w:t>ajust</w:t>
            </w:r>
            <w:proofErr w:type="spellEnd"/>
            <w:r w:rsidRPr="00C94761">
              <w:rPr>
                <w:rFonts w:ascii="Times New Roman" w:hAnsi="Times New Roman"/>
                <w:color w:val="000000"/>
                <w:sz w:val="20"/>
                <w:szCs w:val="20"/>
                <w:lang w:val="en-US" w:eastAsia="en-US"/>
              </w:rPr>
              <w:t>.</w:t>
            </w:r>
          </w:p>
        </w:tc>
        <w:tc>
          <w:tcPr>
            <w:tcW w:w="1501" w:type="dxa"/>
            <w:tcBorders>
              <w:top w:val="single" w:sz="4" w:space="0" w:color="auto"/>
            </w:tcBorders>
            <w:shd w:val="clear" w:color="auto" w:fill="auto"/>
            <w:noWrap/>
            <w:vAlign w:val="center"/>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0.5048</w:t>
            </w:r>
          </w:p>
        </w:tc>
        <w:tc>
          <w:tcPr>
            <w:tcW w:w="1219" w:type="dxa"/>
            <w:tcBorders>
              <w:top w:val="single" w:sz="4" w:space="0" w:color="auto"/>
            </w:tcBorders>
            <w:shd w:val="clear" w:color="auto" w:fill="auto"/>
            <w:noWrap/>
            <w:vAlign w:val="center"/>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0.4362</w:t>
            </w:r>
          </w:p>
        </w:tc>
        <w:tc>
          <w:tcPr>
            <w:tcW w:w="1219" w:type="dxa"/>
            <w:tcBorders>
              <w:top w:val="single" w:sz="4" w:space="0" w:color="auto"/>
            </w:tcBorders>
            <w:shd w:val="clear" w:color="auto" w:fill="auto"/>
            <w:noWrap/>
            <w:vAlign w:val="center"/>
            <w:hideMark/>
          </w:tcPr>
          <w:p w:rsidR="0044415B" w:rsidRPr="00C94761" w:rsidRDefault="0044415B" w:rsidP="003A7ED5">
            <w:pPr>
              <w:rPr>
                <w:rFonts w:ascii="Times New Roman" w:hAnsi="Times New Roman"/>
                <w:color w:val="000000"/>
                <w:sz w:val="20"/>
                <w:szCs w:val="20"/>
                <w:lang w:val="en-US" w:eastAsia="en-US"/>
              </w:rPr>
            </w:pPr>
          </w:p>
        </w:tc>
        <w:tc>
          <w:tcPr>
            <w:tcW w:w="1501" w:type="dxa"/>
            <w:tcBorders>
              <w:top w:val="single" w:sz="4" w:space="0" w:color="auto"/>
            </w:tcBorders>
            <w:shd w:val="clear" w:color="auto" w:fill="auto"/>
            <w:noWrap/>
            <w:vAlign w:val="center"/>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0.4855</w:t>
            </w:r>
          </w:p>
        </w:tc>
        <w:tc>
          <w:tcPr>
            <w:tcW w:w="1217" w:type="dxa"/>
            <w:tcBorders>
              <w:top w:val="single" w:sz="4" w:space="0" w:color="auto"/>
            </w:tcBorders>
            <w:shd w:val="clear" w:color="auto" w:fill="auto"/>
            <w:noWrap/>
            <w:vAlign w:val="center"/>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0.6611</w:t>
            </w:r>
          </w:p>
        </w:tc>
        <w:tc>
          <w:tcPr>
            <w:tcW w:w="1219" w:type="dxa"/>
            <w:tcBorders>
              <w:top w:val="single" w:sz="4" w:space="0" w:color="auto"/>
            </w:tcBorders>
            <w:shd w:val="clear" w:color="auto" w:fill="auto"/>
            <w:noWrap/>
            <w:vAlign w:val="center"/>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0.5112</w:t>
            </w:r>
          </w:p>
        </w:tc>
      </w:tr>
      <w:tr w:rsidR="0044415B" w:rsidRPr="00D042EF" w:rsidTr="003A7ED5">
        <w:trPr>
          <w:trHeight w:val="284"/>
        </w:trPr>
        <w:tc>
          <w:tcPr>
            <w:tcW w:w="1089" w:type="dxa"/>
            <w:tcBorders>
              <w:bottom w:val="single" w:sz="4" w:space="0" w:color="auto"/>
            </w:tcBorders>
            <w:shd w:val="clear" w:color="auto" w:fill="auto"/>
            <w:noWrap/>
            <w:vAlign w:val="center"/>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N</w:t>
            </w:r>
          </w:p>
        </w:tc>
        <w:tc>
          <w:tcPr>
            <w:tcW w:w="1501" w:type="dxa"/>
            <w:tcBorders>
              <w:bottom w:val="single" w:sz="4" w:space="0" w:color="auto"/>
            </w:tcBorders>
            <w:shd w:val="clear" w:color="auto" w:fill="auto"/>
            <w:noWrap/>
            <w:vAlign w:val="center"/>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78</w:t>
            </w:r>
          </w:p>
        </w:tc>
        <w:tc>
          <w:tcPr>
            <w:tcW w:w="1219" w:type="dxa"/>
            <w:tcBorders>
              <w:bottom w:val="single" w:sz="4" w:space="0" w:color="auto"/>
            </w:tcBorders>
            <w:shd w:val="clear" w:color="auto" w:fill="auto"/>
            <w:noWrap/>
            <w:vAlign w:val="center"/>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77</w:t>
            </w:r>
          </w:p>
        </w:tc>
        <w:tc>
          <w:tcPr>
            <w:tcW w:w="1219" w:type="dxa"/>
            <w:tcBorders>
              <w:bottom w:val="single" w:sz="4" w:space="0" w:color="auto"/>
            </w:tcBorders>
            <w:shd w:val="clear" w:color="auto" w:fill="auto"/>
            <w:noWrap/>
            <w:vAlign w:val="center"/>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76</w:t>
            </w:r>
          </w:p>
        </w:tc>
        <w:tc>
          <w:tcPr>
            <w:tcW w:w="1501" w:type="dxa"/>
            <w:tcBorders>
              <w:bottom w:val="single" w:sz="4" w:space="0" w:color="auto"/>
            </w:tcBorders>
            <w:shd w:val="clear" w:color="auto" w:fill="auto"/>
            <w:noWrap/>
            <w:vAlign w:val="center"/>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78</w:t>
            </w:r>
          </w:p>
        </w:tc>
        <w:tc>
          <w:tcPr>
            <w:tcW w:w="1217" w:type="dxa"/>
            <w:tcBorders>
              <w:bottom w:val="single" w:sz="4" w:space="0" w:color="auto"/>
            </w:tcBorders>
            <w:shd w:val="clear" w:color="auto" w:fill="auto"/>
            <w:noWrap/>
            <w:vAlign w:val="center"/>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77</w:t>
            </w:r>
          </w:p>
        </w:tc>
        <w:tc>
          <w:tcPr>
            <w:tcW w:w="1219" w:type="dxa"/>
            <w:tcBorders>
              <w:bottom w:val="single" w:sz="4" w:space="0" w:color="auto"/>
            </w:tcBorders>
            <w:shd w:val="clear" w:color="auto" w:fill="auto"/>
            <w:noWrap/>
            <w:vAlign w:val="center"/>
            <w:hideMark/>
          </w:tcPr>
          <w:p w:rsidR="0044415B" w:rsidRPr="00C94761" w:rsidRDefault="0044415B" w:rsidP="003A7ED5">
            <w:pPr>
              <w:rPr>
                <w:rFonts w:ascii="Times New Roman" w:hAnsi="Times New Roman"/>
                <w:color w:val="000000"/>
                <w:sz w:val="20"/>
                <w:szCs w:val="20"/>
                <w:lang w:val="en-US" w:eastAsia="en-US"/>
              </w:rPr>
            </w:pPr>
            <w:r w:rsidRPr="00C94761">
              <w:rPr>
                <w:rFonts w:ascii="Times New Roman" w:hAnsi="Times New Roman"/>
                <w:color w:val="000000"/>
                <w:sz w:val="20"/>
                <w:szCs w:val="20"/>
                <w:lang w:val="en-US" w:eastAsia="en-US"/>
              </w:rPr>
              <w:t>76</w:t>
            </w:r>
          </w:p>
        </w:tc>
      </w:tr>
    </w:tbl>
    <w:p w:rsidR="0044415B" w:rsidRPr="00CF3B31" w:rsidRDefault="0044415B" w:rsidP="0044415B">
      <w:pPr>
        <w:jc w:val="both"/>
        <w:rPr>
          <w:rFonts w:ascii="Times New Roman" w:hAnsi="Times New Roman"/>
          <w:sz w:val="18"/>
          <w:lang w:val="es-MX"/>
        </w:rPr>
      </w:pPr>
      <w:r w:rsidRPr="00CF3B31">
        <w:rPr>
          <w:rFonts w:ascii="Times New Roman" w:hAnsi="Times New Roman"/>
          <w:sz w:val="18"/>
          <w:lang w:val="es-MX"/>
        </w:rPr>
        <w:t>Notas:</w:t>
      </w:r>
      <w:r w:rsidRPr="00CF3B31">
        <w:rPr>
          <w:rFonts w:ascii="Times New Roman" w:hAnsi="Times New Roman"/>
          <w:sz w:val="18"/>
        </w:rPr>
        <w:t xml:space="preserve"> Ver cuadro 1 para los nombres de las variables. </w:t>
      </w:r>
      <w:r w:rsidRPr="00CF3B31">
        <w:rPr>
          <w:rFonts w:ascii="Times New Roman" w:hAnsi="Times New Roman"/>
          <w:sz w:val="18"/>
          <w:lang w:val="es-MX"/>
        </w:rPr>
        <w:t>R</w:t>
      </w:r>
      <w:r w:rsidRPr="00CF3B31">
        <w:rPr>
          <w:rFonts w:ascii="Times New Roman" w:hAnsi="Times New Roman"/>
          <w:sz w:val="18"/>
          <w:vertAlign w:val="superscript"/>
          <w:lang w:val="es-MX"/>
        </w:rPr>
        <w:t>2</w:t>
      </w:r>
      <w:r w:rsidRPr="00CF3B31">
        <w:rPr>
          <w:rFonts w:ascii="Times New Roman" w:hAnsi="Times New Roman"/>
          <w:sz w:val="18"/>
          <w:lang w:val="es-MX"/>
        </w:rPr>
        <w:t xml:space="preserve"> es el coeficiente de determinación, N representa el número de observaciones empleadas para estimar cada modelo. </w:t>
      </w:r>
      <w:r w:rsidRPr="00CF3B31">
        <w:rPr>
          <w:rFonts w:ascii="Times New Roman" w:hAnsi="Times New Roman"/>
          <w:sz w:val="18"/>
        </w:rPr>
        <w:t xml:space="preserve">* </w:t>
      </w:r>
      <w:proofErr w:type="gramStart"/>
      <w:r w:rsidRPr="00CF3B31">
        <w:rPr>
          <w:rFonts w:ascii="Times New Roman" w:hAnsi="Times New Roman"/>
          <w:sz w:val="18"/>
        </w:rPr>
        <w:t>significativo</w:t>
      </w:r>
      <w:proofErr w:type="gramEnd"/>
      <w:r w:rsidRPr="00CF3B31">
        <w:rPr>
          <w:rFonts w:ascii="Times New Roman" w:hAnsi="Times New Roman"/>
          <w:sz w:val="18"/>
        </w:rPr>
        <w:t xml:space="preserve"> al 10%, ** significativo al 5%, *** significativo al 1%. </w:t>
      </w:r>
      <w:proofErr w:type="spellStart"/>
      <w:proofErr w:type="gramStart"/>
      <w:r w:rsidRPr="00CF3B31">
        <w:rPr>
          <w:rFonts w:ascii="Times New Roman" w:hAnsi="Times New Roman"/>
          <w:sz w:val="18"/>
        </w:rPr>
        <w:t>ln</w:t>
      </w:r>
      <w:proofErr w:type="spellEnd"/>
      <w:proofErr w:type="gramEnd"/>
      <w:r w:rsidRPr="00CF3B31">
        <w:rPr>
          <w:rFonts w:ascii="Times New Roman" w:hAnsi="Times New Roman"/>
          <w:sz w:val="18"/>
        </w:rPr>
        <w:t xml:space="preserve"> representa logaritmo natural. a. Estimado por mínimos cuadrados ordinarios. </w:t>
      </w:r>
      <w:r w:rsidRPr="00CF3B31">
        <w:rPr>
          <w:rFonts w:ascii="Times New Roman" w:hAnsi="Times New Roman"/>
          <w:sz w:val="18"/>
          <w:lang w:val="es-MX"/>
        </w:rPr>
        <w:t xml:space="preserve">b. Estimado por el método de variables instrumentales. Instrumentos utilizados: dos rezagos del precio. c. Estimado por el método de variables instrumentales. Instrumentos utilizados: </w:t>
      </w:r>
      <w:r>
        <w:rPr>
          <w:rFonts w:ascii="Times New Roman" w:hAnsi="Times New Roman"/>
          <w:sz w:val="18"/>
          <w:lang w:val="es-MX"/>
        </w:rPr>
        <w:t>r</w:t>
      </w:r>
      <w:r w:rsidRPr="00CF3B31">
        <w:rPr>
          <w:rFonts w:ascii="Times New Roman" w:hAnsi="Times New Roman"/>
          <w:sz w:val="18"/>
          <w:lang w:val="es-MX"/>
        </w:rPr>
        <w:t>ezago y adelanto del precio</w:t>
      </w:r>
      <w:r>
        <w:rPr>
          <w:rFonts w:ascii="Times New Roman" w:hAnsi="Times New Roman"/>
          <w:sz w:val="18"/>
          <w:lang w:val="es-MX"/>
        </w:rPr>
        <w:t>.</w:t>
      </w:r>
      <w:r w:rsidRPr="00CF3B31">
        <w:rPr>
          <w:rFonts w:ascii="Times New Roman" w:hAnsi="Times New Roman"/>
          <w:sz w:val="18"/>
        </w:rPr>
        <w:t xml:space="preserve"> d. </w:t>
      </w:r>
      <w:r w:rsidRPr="00CF3B31">
        <w:rPr>
          <w:rFonts w:ascii="Times New Roman" w:hAnsi="Times New Roman"/>
          <w:sz w:val="18"/>
          <w:lang w:val="es-MX"/>
        </w:rPr>
        <w:t xml:space="preserve">Estimado con errores estándar robustos para corregir </w:t>
      </w:r>
      <w:proofErr w:type="spellStart"/>
      <w:r w:rsidRPr="00CF3B31">
        <w:rPr>
          <w:rFonts w:ascii="Times New Roman" w:hAnsi="Times New Roman"/>
          <w:sz w:val="18"/>
          <w:lang w:val="es-MX"/>
        </w:rPr>
        <w:t>heteroscedasticidad</w:t>
      </w:r>
      <w:proofErr w:type="spellEnd"/>
      <w:r w:rsidRPr="00CF3B31">
        <w:rPr>
          <w:rFonts w:ascii="Times New Roman" w:hAnsi="Times New Roman"/>
          <w:sz w:val="18"/>
          <w:lang w:val="es-MX"/>
        </w:rPr>
        <w:t>.</w:t>
      </w:r>
    </w:p>
    <w:p w:rsidR="0044415B" w:rsidRDefault="0044415B" w:rsidP="0044415B">
      <w:pPr>
        <w:widowControl w:val="0"/>
        <w:tabs>
          <w:tab w:val="left" w:pos="-7088"/>
          <w:tab w:val="left" w:pos="-6946"/>
        </w:tabs>
        <w:autoSpaceDE w:val="0"/>
        <w:autoSpaceDN w:val="0"/>
        <w:adjustRightInd w:val="0"/>
        <w:spacing w:line="360" w:lineRule="auto"/>
        <w:jc w:val="both"/>
        <w:rPr>
          <w:rFonts w:ascii="Times New Roman" w:hAnsi="Times New Roman"/>
          <w:lang w:val="es-MX"/>
        </w:rPr>
      </w:pPr>
      <w:r w:rsidRPr="00CF3B31">
        <w:rPr>
          <w:rFonts w:ascii="Times New Roman" w:hAnsi="Times New Roman"/>
          <w:sz w:val="18"/>
          <w:lang w:val="es-MX"/>
        </w:rPr>
        <w:t>Fuente: Estimaciones propias</w:t>
      </w:r>
    </w:p>
    <w:p w:rsidR="00B57B2F" w:rsidRDefault="00B57B2F"/>
    <w:sectPr w:rsidR="00B57B2F" w:rsidSect="0044415B">
      <w:pgSz w:w="12240" w:h="15840"/>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TE1E35E70t00">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44415B"/>
    <w:rsid w:val="0044415B"/>
    <w:rsid w:val="00B57B2F"/>
    <w:rsid w:val="00DF3E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15B"/>
    <w:pPr>
      <w:spacing w:after="0" w:line="240" w:lineRule="auto"/>
    </w:pPr>
    <w:rPr>
      <w:rFonts w:ascii="Cambria" w:eastAsia="Times New Roman" w:hAnsi="Cambria" w:cs="Times New Roman"/>
      <w:sz w:val="24"/>
      <w:szCs w:val="24"/>
      <w:lang w:val="es-ES_tradnl"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44415B"/>
    <w:rPr>
      <w:color w:val="0000FF"/>
      <w:u w:val="single"/>
    </w:rPr>
  </w:style>
  <w:style w:type="paragraph" w:styleId="Bibliography">
    <w:name w:val="Bibliography"/>
    <w:basedOn w:val="Normal"/>
    <w:next w:val="Normal"/>
    <w:uiPriority w:val="37"/>
    <w:unhideWhenUsed/>
    <w:rsid w:val="0044415B"/>
    <w:rPr>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200.77.231.38/siavi4/fraccion.ph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1054</Words>
  <Characters>6009</Characters>
  <Application>Microsoft Office Word</Application>
  <DocSecurity>0</DocSecurity>
  <Lines>50</Lines>
  <Paragraphs>14</Paragraphs>
  <ScaleCrop>false</ScaleCrop>
  <Company>ITESM</Company>
  <LinksUpToDate>false</LinksUpToDate>
  <CharactersWithSpaces>7049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Ibarra</dc:creator>
  <cp:keywords/>
  <dc:description/>
  <cp:lastModifiedBy>Jorge Ibarra</cp:lastModifiedBy>
  <cp:revision>1</cp:revision>
  <dcterms:created xsi:type="dcterms:W3CDTF">2017-02-17T15:59:00Z</dcterms:created>
  <dcterms:modified xsi:type="dcterms:W3CDTF">2017-02-17T16:02:00Z</dcterms:modified>
</cp:coreProperties>
</file>